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2023"/>
        </w:tabs>
        <w:spacing w:line="276" w:lineRule="auto"/>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02">
      <w:pPr>
        <w:jc w:val="center"/>
        <w:rPr>
          <w:rFonts w:ascii="Calibri" w:cs="Calibri" w:eastAsia="Calibri" w:hAnsi="Calibri"/>
          <w:b w:val="1"/>
          <w:bCs w:val="1"/>
          <w:sz w:val="28"/>
          <w:szCs w:val="28"/>
        </w:rPr>
      </w:pPr>
      <w:r w:rsidDel="00000000" w:rsidR="00000000" w:rsidRPr="00000000">
        <w:rPr>
          <w:rFonts w:ascii="Calibri" w:cs="Calibri" w:eastAsia="Calibri" w:hAnsi="Calibri"/>
          <w:b w:val="1"/>
          <w:bCs w:val="1"/>
          <w:sz w:val="28"/>
          <w:szCs w:val="28"/>
          <w:rtl w:val="0"/>
        </w:rPr>
        <w:t xml:space="preserve">FIȘA DISCIPLINEI</w:t>
      </w:r>
    </w:p>
    <w:p w:rsidR="00000000" w:rsidDel="00000000" w:rsidP="00000000" w:rsidRDefault="00000000" w:rsidRPr="00000000" w14:paraId="00000003">
      <w:pPr>
        <w:rPr>
          <w:rFonts w:ascii="Calibri" w:cs="Calibri" w:eastAsia="Calibri" w:hAnsi="Calibri"/>
          <w:b w:val="1"/>
          <w:bCs w:val="1"/>
          <w:sz w:val="28"/>
          <w:szCs w:val="28"/>
        </w:rPr>
      </w:pP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Date despre program</w:t>
      </w:r>
    </w:p>
    <w:tbl>
      <w:tblPr>
        <w:tblStyle w:val="Table1"/>
        <w:tblW w:w="93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64"/>
        <w:gridCol w:w="5780"/>
        <w:tblGridChange w:id="0">
          <w:tblGrid>
            <w:gridCol w:w="3564"/>
            <w:gridCol w:w="5780"/>
          </w:tblGrid>
        </w:tblGridChange>
      </w:tblGrid>
      <w:tr>
        <w:trPr>
          <w:cantSplit w:val="0"/>
          <w:tblHeader w:val="0"/>
        </w:trPr>
        <w:tc>
          <w:tcPr>
            <w:vAlign w:val="center"/>
          </w:tcPr>
          <w:p w:rsidR="00000000" w:rsidDel="00000000" w:rsidP="00000000" w:rsidRDefault="00000000" w:rsidRPr="00000000" w14:paraId="0000000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Instituția de învățământ superior</w:t>
            </w:r>
          </w:p>
        </w:tc>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1.2 Facultatea / Departamentul</w:t>
            </w:r>
          </w:p>
        </w:tc>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Facultatea de Psihologie și Științe ale Educației</w:t>
            </w:r>
          </w:p>
        </w:tc>
      </w:tr>
      <w:tr>
        <w:trPr>
          <w:cantSplit w:val="0"/>
          <w:tblHeader w:val="0"/>
        </w:trPr>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1.3 Departamentul</w:t>
            </w:r>
          </w:p>
        </w:tc>
        <w:tc>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Ştiinţe ale Educaţiei</w:t>
            </w:r>
          </w:p>
        </w:tc>
      </w:tr>
      <w:tr>
        <w:trPr>
          <w:cantSplit w:val="0"/>
          <w:tblHeader w:val="0"/>
        </w:trPr>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1.4 Domeniul de studii</w:t>
            </w:r>
          </w:p>
        </w:tc>
        <w:tc>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Consiliere și integrare educațională</w:t>
            </w:r>
          </w:p>
        </w:tc>
      </w:tr>
      <w:tr>
        <w:trPr>
          <w:cantSplit w:val="0"/>
          <w:tblHeader w:val="0"/>
        </w:trPr>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1.5 Ciclul de studii</w:t>
            </w:r>
          </w:p>
        </w:tc>
        <w:tc>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Master</w:t>
            </w:r>
          </w:p>
        </w:tc>
      </w:tr>
      <w:tr>
        <w:trPr>
          <w:cantSplit w:val="0"/>
          <w:tblHeader w:val="0"/>
        </w:trPr>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1.6 Programul de studii / Calificarea</w:t>
            </w:r>
          </w:p>
        </w:tc>
        <w:tc>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CIE: </w:t>
            </w: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235903 Consilier școlar, 263412 Psihopedagog</w:t>
            </w:r>
          </w:p>
        </w:tc>
      </w:tr>
    </w:tbl>
    <w:p w:rsidR="00000000" w:rsidDel="00000000" w:rsidP="00000000" w:rsidRDefault="00000000" w:rsidRPr="00000000" w14:paraId="00000011">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Date despre disciplină</w:t>
      </w:r>
    </w:p>
    <w:tbl>
      <w:tblPr>
        <w:tblStyle w:val="Table2"/>
        <w:tblW w:w="14950.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gridCol w:w="5561"/>
        <w:tblGridChange w:id="0">
          <w:tblGrid>
            <w:gridCol w:w="1843"/>
            <w:gridCol w:w="567"/>
            <w:gridCol w:w="1418"/>
            <w:gridCol w:w="283"/>
            <w:gridCol w:w="567"/>
            <w:gridCol w:w="1651"/>
            <w:gridCol w:w="591"/>
            <w:gridCol w:w="1839"/>
            <w:gridCol w:w="630"/>
            <w:gridCol w:w="5561"/>
          </w:tblGrid>
        </w:tblGridChange>
      </w:tblGrid>
      <w:tr>
        <w:trPr>
          <w:cantSplit w:val="0"/>
          <w:tblHeader w:val="0"/>
        </w:trPr>
        <w:tc>
          <w:tcPr>
            <w:gridSpan w:val="3"/>
          </w:tcPr>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Consiliere pentru integrare</w:t>
            </w:r>
          </w:p>
        </w:tc>
        <w:tc>
          <w:tcPr/>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conf.univ.dr. Anca Luștrea</w:t>
            </w:r>
          </w:p>
        </w:tc>
        <w:tc>
          <w:tcPr/>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conf.univ.dr. Anca Luștrea</w:t>
            </w:r>
          </w:p>
        </w:tc>
        <w:tc>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II</w:t>
            </w:r>
          </w:p>
        </w:tc>
        <w:tc>
          <w:tcPr>
            <w:gridSpan w:val="2"/>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II</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E</w:t>
            </w:r>
          </w:p>
        </w:tc>
        <w:tc>
          <w:tcPr/>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DS, DO</w:t>
            </w:r>
          </w:p>
        </w:tc>
        <w:tc>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3B">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3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Timpul total estimat (ore pe semestru al activităților didactice)</w:t>
      </w:r>
    </w:p>
    <w:tbl>
      <w:tblPr>
        <w:tblStyle w:val="Table3"/>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95"/>
        <w:gridCol w:w="600"/>
        <w:gridCol w:w="300"/>
        <w:gridCol w:w="1485"/>
        <w:gridCol w:w="630"/>
        <w:gridCol w:w="2310"/>
        <w:gridCol w:w="525"/>
        <w:tblGridChange w:id="0">
          <w:tblGrid>
            <w:gridCol w:w="3495"/>
            <w:gridCol w:w="600"/>
            <w:gridCol w:w="300"/>
            <w:gridCol w:w="1485"/>
            <w:gridCol w:w="630"/>
            <w:gridCol w:w="2310"/>
            <w:gridCol w:w="525"/>
          </w:tblGrid>
        </w:tblGridChange>
      </w:tblGrid>
      <w:tr>
        <w:trPr>
          <w:cantSplit w:val="0"/>
          <w:tblHeader w:val="0"/>
        </w:trPr>
        <w:tc>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2</w:t>
            </w:r>
          </w:p>
        </w:tc>
        <w:tc>
          <w:tcPr>
            <w:gridSpan w:val="2"/>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1</w:t>
            </w:r>
          </w:p>
        </w:tc>
        <w:tc>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1</w:t>
            </w:r>
          </w:p>
        </w:tc>
      </w:tr>
      <w:tr>
        <w:trPr>
          <w:cantSplit w:val="0"/>
          <w:tblHeader w:val="0"/>
        </w:trPr>
        <w:tc>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24</w:t>
            </w:r>
          </w:p>
        </w:tc>
        <w:tc>
          <w:tcPr>
            <w:gridSpan w:val="2"/>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12</w:t>
            </w:r>
          </w:p>
        </w:tc>
        <w:tc>
          <w:tcPr/>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12</w:t>
            </w:r>
          </w:p>
        </w:tc>
      </w:tr>
      <w:tr>
        <w:trPr>
          <w:cantSplit w:val="0"/>
          <w:tblHeader w:val="0"/>
        </w:trPr>
        <w:tc>
          <w:tcPr>
            <w:gridSpan w:val="6"/>
          </w:tcPr>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41</w:t>
            </w:r>
          </w:p>
        </w:tc>
      </w:tr>
      <w:tr>
        <w:trPr>
          <w:cantSplit w:val="0"/>
          <w:tblHeader w:val="0"/>
        </w:trPr>
        <w:tc>
          <w:tcPr>
            <w:gridSpan w:val="6"/>
          </w:tcPr>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43</w:t>
            </w:r>
          </w:p>
        </w:tc>
      </w:tr>
      <w:tr>
        <w:trPr>
          <w:cantSplit w:val="0"/>
          <w:tblHeader w:val="0"/>
        </w:trPr>
        <w:tc>
          <w:tcPr>
            <w:gridSpan w:val="6"/>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Pregătire seminare / laboratoare, teme, referate, portofolii și eseuri</w:t>
            </w:r>
          </w:p>
        </w:tc>
        <w:tc>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35</w:t>
            </w:r>
          </w:p>
        </w:tc>
      </w:tr>
      <w:tr>
        <w:trPr>
          <w:cantSplit w:val="0"/>
          <w:tblHeader w:val="0"/>
        </w:trPr>
        <w:tc>
          <w:tcPr>
            <w:gridSpan w:val="6"/>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Tutorat</w:t>
            </w:r>
          </w:p>
        </w:tc>
        <w:tc>
          <w:tcPr/>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3</w:t>
            </w:r>
          </w:p>
        </w:tc>
      </w:tr>
      <w:tr>
        <w:trPr>
          <w:cantSplit w:val="0"/>
          <w:tblHeader w:val="0"/>
        </w:trPr>
        <w:tc>
          <w:tcPr>
            <w:gridSpan w:val="6"/>
          </w:tcPr>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Examinări</w:t>
            </w:r>
          </w:p>
        </w:tc>
        <w:tc>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4</w:t>
            </w:r>
          </w:p>
        </w:tc>
      </w:tr>
      <w:tr>
        <w:trPr>
          <w:cantSplit w:val="0"/>
          <w:tblHeader w:val="0"/>
        </w:trPr>
        <w:tc>
          <w:tcPr>
            <w:gridSpan w:val="6"/>
          </w:tcPr>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122</w:t>
            </w:r>
          </w:p>
        </w:tc>
      </w:tr>
      <w:tr>
        <w:trPr>
          <w:cantSplit w:val="0"/>
          <w:tblHeader w:val="0"/>
        </w:trPr>
        <w:tc>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3.8 Total ore pe semestru</w:t>
            </w:r>
          </w:p>
        </w:tc>
        <w:tc>
          <w:tcPr>
            <w:gridSpan w:val="2"/>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150</w:t>
            </w:r>
          </w:p>
        </w:tc>
      </w:tr>
      <w:tr>
        <w:trPr>
          <w:cantSplit w:val="0"/>
          <w:tblHeader w:val="0"/>
        </w:trPr>
        <w:tc>
          <w:tcPr/>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6</w:t>
            </w:r>
          </w:p>
        </w:tc>
      </w:tr>
    </w:tbl>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Precondiții (acolo unde este cazul)</w:t>
      </w:r>
    </w:p>
    <w:tbl>
      <w:tblPr>
        <w:tblStyle w:val="Table4"/>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Consiliere psihologică</w:t>
            </w:r>
          </w:p>
          <w:p w:rsidR="00000000" w:rsidDel="00000000" w:rsidP="00000000" w:rsidRDefault="00000000" w:rsidRPr="00000000" w14:paraId="0000008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Consiliere educațională</w:t>
            </w:r>
          </w:p>
          <w:p w:rsidR="00000000" w:rsidDel="00000000" w:rsidP="00000000" w:rsidRDefault="00000000" w:rsidRPr="00000000" w14:paraId="0000008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Consilierea profesorilor și a familiei</w:t>
            </w:r>
          </w:p>
          <w:p w:rsidR="00000000" w:rsidDel="00000000" w:rsidP="00000000" w:rsidRDefault="00000000" w:rsidRPr="00000000" w14:paraId="0000008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Managementul clasei de elevi</w:t>
            </w:r>
          </w:p>
        </w:tc>
      </w:tr>
      <w:tr>
        <w:trPr>
          <w:cantSplit w:val="0"/>
          <w:tblHeader w:val="0"/>
        </w:trPr>
        <w:tc>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8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Consiliere psihopedagogică</w:t>
            </w:r>
          </w:p>
        </w:tc>
      </w:tr>
    </w:tbl>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Condiții (acolo unde este cazul)</w:t>
      </w:r>
    </w:p>
    <w:tbl>
      <w:tblPr>
        <w:tblStyle w:val="Table5"/>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65"/>
        <w:gridCol w:w="4824"/>
        <w:tblGridChange w:id="0">
          <w:tblGrid>
            <w:gridCol w:w="4565"/>
            <w:gridCol w:w="4824"/>
          </w:tblGrid>
        </w:tblGridChange>
      </w:tblGrid>
      <w:tr>
        <w:trPr>
          <w:cantSplit w:val="0"/>
          <w:tblHeader w:val="0"/>
        </w:trPr>
        <w:tc>
          <w:tcPr/>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5.1 de desfășurare a cursului</w:t>
            </w:r>
          </w:p>
        </w:tc>
        <w:tc>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Studenții au nevoie de </w:t>
            </w:r>
          </w:p>
          <w:p w:rsidR="00000000" w:rsidDel="00000000" w:rsidP="00000000" w:rsidRDefault="00000000" w:rsidRPr="00000000" w14:paraId="0000009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88"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Materiale: tehnologii de suport – laptop/calculator cu cameră web și microfon/tabletă/telefon.</w:t>
            </w:r>
          </w:p>
          <w:p w:rsidR="00000000" w:rsidDel="00000000" w:rsidP="00000000" w:rsidRDefault="00000000" w:rsidRPr="00000000" w14:paraId="0000009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88"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Acces la internet</w:t>
            </w:r>
          </w:p>
          <w:p w:rsidR="00000000" w:rsidDel="00000000" w:rsidP="00000000" w:rsidRDefault="00000000" w:rsidRPr="00000000" w14:paraId="0000009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Acces la adresa de mail instituțional / Platforma Classroom</w:t>
            </w:r>
          </w:p>
        </w:tc>
      </w:tr>
      <w:tr>
        <w:trPr>
          <w:cantSplit w:val="0"/>
          <w:tblHeader w:val="0"/>
        </w:trPr>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5.2 de desfășurare a seminarului / laboratorului</w:t>
            </w:r>
          </w:p>
        </w:tc>
        <w:tc>
          <w:tcPr/>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Studenții au nevoie de </w:t>
            </w:r>
          </w:p>
          <w:p w:rsidR="00000000" w:rsidDel="00000000" w:rsidP="00000000" w:rsidRDefault="00000000" w:rsidRPr="00000000" w14:paraId="0000009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88"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Materiale: tehnologii de suport – laptop/calculator cu cameră web și microfon/tabletă/telefon.</w:t>
            </w:r>
          </w:p>
          <w:p w:rsidR="00000000" w:rsidDel="00000000" w:rsidP="00000000" w:rsidRDefault="00000000" w:rsidRPr="00000000" w14:paraId="0000009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88"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Acces la internet</w:t>
            </w:r>
          </w:p>
          <w:p w:rsidR="00000000" w:rsidDel="00000000" w:rsidP="00000000" w:rsidRDefault="00000000" w:rsidRPr="00000000" w14:paraId="0000009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686"/>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Acces la adresa de mail instituțional/ Platforma Classroom </w:t>
            </w:r>
          </w:p>
        </w:tc>
      </w:tr>
    </w:tbl>
    <w:p w:rsidR="00000000" w:rsidDel="00000000" w:rsidP="00000000" w:rsidRDefault="00000000" w:rsidRPr="00000000" w14:paraId="0000009A">
      <w:pPr>
        <w:spacing w:line="276" w:lineRule="auto"/>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9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1707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99"/>
        <w:gridCol w:w="7690"/>
        <w:gridCol w:w="7690"/>
        <w:tblGridChange w:id="0">
          <w:tblGrid>
            <w:gridCol w:w="1699"/>
            <w:gridCol w:w="7690"/>
            <w:gridCol w:w="7690"/>
          </w:tblGrid>
        </w:tblGridChange>
      </w:tblGrid>
      <w:tr>
        <w:trPr>
          <w:cantSplit w:val="1"/>
          <w:trHeight w:val="890" w:hRule="atLeast"/>
          <w:tblHeader w:val="0"/>
        </w:trPr>
        <w:tc>
          <w:tcPr>
            <w:vAlign w:val="center"/>
          </w:tcPr>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Cunoștințe</w:t>
            </w:r>
          </w:p>
        </w:tc>
        <w:tc>
          <w:tcPr/>
          <w:p w:rsidR="00000000" w:rsidDel="00000000" w:rsidP="00000000" w:rsidRDefault="00000000" w:rsidRPr="00000000" w14:paraId="0000009D">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Studentul va putea: </w:t>
            </w:r>
          </w:p>
          <w:p w:rsidR="00000000" w:rsidDel="00000000" w:rsidP="00000000" w:rsidRDefault="00000000" w:rsidRPr="00000000" w14:paraId="0000009E">
            <w:pPr>
              <w:numPr>
                <w:ilvl w:val="0"/>
                <w:numId w:val="5"/>
              </w:numPr>
              <w:spacing w:line="288" w:lineRule="auto"/>
              <w:ind w:left="36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 descrie și analizeze critic concepte, teorii, modele specifice educației speciale, integrate și incluzive </w:t>
            </w:r>
          </w:p>
          <w:p w:rsidR="00000000" w:rsidDel="00000000" w:rsidP="00000000" w:rsidRDefault="00000000" w:rsidRPr="00000000" w14:paraId="0000009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se poziționeze critic </w:t>
            </w:r>
            <w:r w:rsidDel="00000000" w:rsidR="00000000" w:rsidRPr="00000000">
              <w:rPr>
                <w:rFonts w:ascii="Calibri" w:cs="Calibri" w:eastAsia="Calibri" w:hAnsi="Calibri"/>
                <w:sz w:val="22"/>
                <w:szCs w:val="22"/>
                <w:rtl w:val="0"/>
              </w:rPr>
              <w:t xml:space="preserve">față</w:t>
            </w: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 de o filosofie educațională aplicabilă în managementul comunității de învățare;</w:t>
            </w:r>
          </w:p>
          <w:p w:rsidR="00000000" w:rsidDel="00000000" w:rsidP="00000000" w:rsidRDefault="00000000" w:rsidRPr="00000000" w14:paraId="000000A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88" w:lineRule="auto"/>
              <w:ind w:left="360" w:right="0" w:hanging="360"/>
              <w:jc w:val="left"/>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argumenteze alegerile metodologice făcute în selectarea și aplicarea celor mai actuale teorii din domeniul consilierii și integrării școlare;.</w:t>
            </w:r>
          </w:p>
          <w:p w:rsidR="00000000" w:rsidDel="00000000" w:rsidP="00000000" w:rsidRDefault="00000000" w:rsidRPr="00000000" w14:paraId="000000A1">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 argumenteze alegerile metodologice făcute în orientarea școlară a copiilor cu dizabilități;.</w:t>
            </w:r>
          </w:p>
        </w:tc>
        <w:tc>
          <w:tcPr/>
          <w:p w:rsidR="00000000" w:rsidDel="00000000" w:rsidP="00000000" w:rsidRDefault="00000000" w:rsidRPr="00000000" w14:paraId="000000A2">
            <w:pPr>
              <w:spacing w:line="288" w:lineRule="auto"/>
              <w:rPr>
                <w:rFonts w:ascii="Calibri" w:cs="Calibri" w:eastAsia="Calibri" w:hAnsi="Calibri"/>
                <w:sz w:val="22"/>
                <w:szCs w:val="22"/>
              </w:rPr>
            </w:pPr>
            <w:r w:rsidDel="00000000" w:rsidR="00000000" w:rsidRPr="00000000">
              <w:rPr>
                <w:rtl w:val="0"/>
              </w:rPr>
            </w:r>
          </w:p>
        </w:tc>
      </w:tr>
      <w:tr>
        <w:trPr>
          <w:cantSplit w:val="1"/>
          <w:trHeight w:val="831" w:hRule="atLeast"/>
          <w:tblHeader w:val="0"/>
        </w:trPr>
        <w:tc>
          <w:tcPr>
            <w:vAlign w:val="center"/>
          </w:tcPr>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Abilități</w:t>
            </w:r>
          </w:p>
        </w:tc>
        <w:tc>
          <w:tcPr/>
          <w:p w:rsidR="00000000" w:rsidDel="00000000" w:rsidP="00000000" w:rsidRDefault="00000000" w:rsidRPr="00000000" w14:paraId="000000A4">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Studentul va putea:</w:t>
            </w:r>
          </w:p>
          <w:p w:rsidR="00000000" w:rsidDel="00000000" w:rsidP="00000000" w:rsidRDefault="00000000" w:rsidRPr="00000000" w14:paraId="000000A5">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85"/>
              </w:tabs>
              <w:spacing w:after="0" w:before="0" w:line="288" w:lineRule="auto"/>
              <w:ind w:left="360" w:right="94" w:hanging="360"/>
              <w:jc w:val="both"/>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aplice legislația în vigoare cu privire la drepturile copiilor cu dizabilități și să consilieze familiile, școala și comunitatea cu privire la acest aspect.</w:t>
            </w:r>
          </w:p>
          <w:p w:rsidR="00000000" w:rsidDel="00000000" w:rsidP="00000000" w:rsidRDefault="00000000" w:rsidRPr="00000000" w14:paraId="000000A6">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85"/>
              </w:tabs>
              <w:spacing w:after="0" w:before="0" w:line="288" w:lineRule="auto"/>
              <w:ind w:left="360" w:right="94" w:hanging="360"/>
              <w:jc w:val="both"/>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medieze legătura familie-școală-organisme de decizie județene (comisii de expertiză )</w:t>
            </w:r>
          </w:p>
          <w:p w:rsidR="00000000" w:rsidDel="00000000" w:rsidP="00000000" w:rsidRDefault="00000000" w:rsidRPr="00000000" w14:paraId="000000A7">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85"/>
              </w:tabs>
              <w:spacing w:after="0" w:before="0" w:line="288" w:lineRule="auto"/>
              <w:ind w:left="360" w:right="94" w:hanging="360"/>
              <w:jc w:val="both"/>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evalueze nivelul de dezvoltare al competențelor vizate și să formuleze nevoile de învățare ale copiilor cu dizabilități</w:t>
            </w:r>
          </w:p>
          <w:p w:rsidR="00000000" w:rsidDel="00000000" w:rsidP="00000000" w:rsidRDefault="00000000" w:rsidRPr="00000000" w14:paraId="000000A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88" w:lineRule="auto"/>
              <w:ind w:left="360" w:right="0" w:hanging="360"/>
              <w:jc w:val="both"/>
              <w:rPr>
                <w:rFonts w:ascii="Calibri" w:cs="Calibri" w:eastAsia="Calibri" w:hAnsi="Calibri"/>
                <w:sz w:val="22"/>
                <w:szCs w:val="22"/>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interpreteze și analizeze critic evaluările pedagogică și psihopedagogică din perspectiva orientării școlare a elevilor; </w:t>
            </w:r>
          </w:p>
          <w:p w:rsidR="00000000" w:rsidDel="00000000" w:rsidP="00000000" w:rsidRDefault="00000000" w:rsidRPr="00000000" w14:paraId="000000A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88" w:lineRule="auto"/>
              <w:ind w:left="360" w:right="0" w:hanging="360"/>
              <w:jc w:val="both"/>
              <w:rPr>
                <w:rFonts w:ascii="Calibri" w:cs="Calibri" w:eastAsia="Calibri" w:hAnsi="Calibri"/>
                <w:sz w:val="22"/>
                <w:szCs w:val="22"/>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completeze și analizeze critic documentele de evaluare, planificare, monitorizare și progres pentru copiii cu dizabilități. </w:t>
            </w:r>
          </w:p>
          <w:p w:rsidR="00000000" w:rsidDel="00000000" w:rsidP="00000000" w:rsidRDefault="00000000" w:rsidRPr="00000000" w14:paraId="000000A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88" w:lineRule="auto"/>
              <w:ind w:left="360" w:right="0" w:hanging="360"/>
              <w:jc w:val="both"/>
              <w:rPr>
                <w:rFonts w:ascii="Calibri" w:cs="Calibri" w:eastAsia="Calibri" w:hAnsi="Calibri"/>
                <w:sz w:val="22"/>
                <w:szCs w:val="22"/>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ia decizii de orientare școlară (scoala speciala/integrata) bazate pe dovezi știintifice, în interesul superior al copilului cu dizabilități.</w:t>
            </w:r>
          </w:p>
          <w:p w:rsidR="00000000" w:rsidDel="00000000" w:rsidP="00000000" w:rsidRDefault="00000000" w:rsidRPr="00000000" w14:paraId="000000AB">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88" w:lineRule="auto"/>
              <w:ind w:left="360" w:right="0" w:hanging="360"/>
              <w:jc w:val="both"/>
              <w:rPr>
                <w:rFonts w:ascii="Calibri" w:cs="Calibri" w:eastAsia="Calibri" w:hAnsi="Calibri"/>
                <w:sz w:val="22"/>
                <w:szCs w:val="22"/>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facă recomandări privind întâmpinarea nevoilor specifice ale copiilor cu CES prin servicii educaționale și terapeutice, de consiliere și sprijin familial complexe. </w:t>
            </w:r>
          </w:p>
          <w:p w:rsidR="00000000" w:rsidDel="00000000" w:rsidP="00000000" w:rsidRDefault="00000000" w:rsidRPr="00000000" w14:paraId="000000AC">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88" w:lineRule="auto"/>
              <w:ind w:left="360" w:right="0" w:hanging="360"/>
              <w:jc w:val="both"/>
              <w:rPr>
                <w:rFonts w:ascii="Calibri" w:cs="Calibri" w:eastAsia="Calibri" w:hAnsi="Calibri"/>
                <w:sz w:val="22"/>
                <w:szCs w:val="22"/>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consilieze elevii, părinții, cadrele didactice, managementul școlilor și factorii de decizie ai comunității cu privire la integrare/incluziunea copiilor cu dizabilități.</w:t>
            </w:r>
          </w:p>
          <w:p w:rsidR="00000000" w:rsidDel="00000000" w:rsidP="00000000" w:rsidRDefault="00000000" w:rsidRPr="00000000" w14:paraId="000000AD">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Să coordoneze echipe interdisciplinare de intervenție psihopedagogică, având rolul de manager de caz;</w:t>
            </w:r>
          </w:p>
        </w:tc>
        <w:tc>
          <w:tcPr/>
          <w:p w:rsidR="00000000" w:rsidDel="00000000" w:rsidP="00000000" w:rsidRDefault="00000000" w:rsidRPr="00000000" w14:paraId="000000AE">
            <w:pPr>
              <w:spacing w:line="288" w:lineRule="auto"/>
              <w:jc w:val="both"/>
              <w:rPr>
                <w:rFonts w:ascii="Calibri" w:cs="Calibri" w:eastAsia="Calibri" w:hAnsi="Calibri"/>
                <w:sz w:val="22"/>
                <w:szCs w:val="22"/>
              </w:rPr>
            </w:pPr>
            <w:r w:rsidDel="00000000" w:rsidR="00000000" w:rsidRPr="00000000">
              <w:rPr>
                <w:rtl w:val="0"/>
              </w:rPr>
            </w:r>
          </w:p>
        </w:tc>
      </w:tr>
      <w:tr>
        <w:trPr>
          <w:cantSplit w:val="1"/>
          <w:trHeight w:val="984" w:hRule="atLeast"/>
          <w:tblHeader w:val="0"/>
        </w:trPr>
        <w:tc>
          <w:tcPr>
            <w:vAlign w:val="center"/>
          </w:tcPr>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Responsabilitate și autonomie</w:t>
            </w:r>
          </w:p>
        </w:tc>
        <w:tc>
          <w:tcPr/>
          <w:p w:rsidR="00000000" w:rsidDel="00000000" w:rsidP="00000000" w:rsidRDefault="00000000" w:rsidRPr="00000000" w14:paraId="000000B0">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Studentul va putea:</w:t>
            </w:r>
          </w:p>
          <w:p w:rsidR="00000000" w:rsidDel="00000000" w:rsidP="00000000" w:rsidRDefault="00000000" w:rsidRPr="00000000" w14:paraId="000000B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426"/>
              </w:tabs>
              <w:spacing w:after="0" w:before="0" w:line="288" w:lineRule="auto"/>
              <w:ind w:left="720" w:right="0" w:hanging="360"/>
              <w:jc w:val="both"/>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promoveze non-discriminarea și echitatea în societate.</w:t>
            </w:r>
          </w:p>
          <w:p w:rsidR="00000000" w:rsidDel="00000000" w:rsidP="00000000" w:rsidRDefault="00000000" w:rsidRPr="00000000" w14:paraId="000000B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426"/>
              </w:tabs>
              <w:spacing w:after="0" w:before="0" w:line="288" w:lineRule="auto"/>
              <w:ind w:left="720" w:right="0" w:hanging="360"/>
              <w:jc w:val="both"/>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promoveze respectarea drepturilor persoanelor cu dizabilități.</w:t>
            </w:r>
          </w:p>
          <w:p w:rsidR="00000000" w:rsidDel="00000000" w:rsidP="00000000" w:rsidRDefault="00000000" w:rsidRPr="00000000" w14:paraId="000000B3">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426"/>
              </w:tabs>
              <w:spacing w:after="0" w:before="0" w:line="288" w:lineRule="auto"/>
              <w:ind w:left="720" w:right="0" w:hanging="360"/>
              <w:jc w:val="both"/>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promoveze integrarea socială, școlară și profesională a persoanelor cu dizabilități.</w:t>
            </w:r>
          </w:p>
          <w:p w:rsidR="00000000" w:rsidDel="00000000" w:rsidP="00000000" w:rsidRDefault="00000000" w:rsidRPr="00000000" w14:paraId="000000B4">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left" w:leader="none" w:pos="426"/>
              </w:tabs>
              <w:spacing w:after="0" w:before="0" w:line="288" w:lineRule="auto"/>
              <w:ind w:left="720" w:right="0" w:hanging="360"/>
              <w:jc w:val="both"/>
              <w:rPr>
                <w:rFonts w:ascii="Calibri" w:cs="Calibri" w:eastAsia="Calibri" w:hAnsi="Calibri"/>
                <w:i w:val="0"/>
                <w:iCs w:val="0"/>
                <w:smallCaps w:val="0"/>
                <w:strike w:val="0"/>
                <w:color w:val="000000"/>
                <w:sz w:val="22"/>
                <w:szCs w:val="22"/>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să respecte codul deontologic al profesiei și a eticii profesionale</w:t>
            </w:r>
          </w:p>
          <w:p w:rsidR="00000000" w:rsidDel="00000000" w:rsidP="00000000" w:rsidRDefault="00000000" w:rsidRPr="00000000" w14:paraId="000000B5">
            <w:pPr>
              <w:spacing w:line="288" w:lineRule="auto"/>
              <w:jc w:val="both"/>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0B6">
            <w:pPr>
              <w:spacing w:line="288" w:lineRule="auto"/>
              <w:jc w:val="both"/>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14:paraId="000000B7">
      <w:pPr>
        <w:spacing w:line="276" w:lineRule="auto"/>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0B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Conținuturi</w:t>
      </w:r>
    </w:p>
    <w:p w:rsidR="00000000" w:rsidDel="00000000" w:rsidP="00000000" w:rsidRDefault="00000000" w:rsidRPr="00000000" w14:paraId="000000B9">
      <w:pPr>
        <w:jc w:val="both"/>
        <w:rPr>
          <w:rFonts w:ascii="Calibri" w:cs="Calibri" w:eastAsia="Calibri" w:hAnsi="Calibri"/>
          <w:b w:val="1"/>
          <w:bCs w:val="1"/>
          <w:sz w:val="22"/>
          <w:szCs w:val="22"/>
        </w:rPr>
      </w:pPr>
      <w:r w:rsidDel="00000000" w:rsidR="00000000" w:rsidRPr="00000000">
        <w:rPr>
          <w:rFonts w:ascii="Calibri" w:cs="Calibri" w:eastAsia="Calibri" w:hAnsi="Calibri"/>
          <w:sz w:val="22"/>
          <w:szCs w:val="22"/>
          <w:rtl w:val="0"/>
        </w:rPr>
        <w:t xml:space="preserve">Platforma prin care pot fi accesate suportul de curs în format electronic și alte resurse de învățare/bibliografice: </w:t>
      </w:r>
      <w:r w:rsidDel="00000000" w:rsidR="00000000" w:rsidRPr="00000000">
        <w:rPr>
          <w:rFonts w:ascii="Calibri" w:cs="Calibri" w:eastAsia="Calibri" w:hAnsi="Calibri"/>
          <w:b w:val="1"/>
          <w:bCs w:val="1"/>
          <w:sz w:val="22"/>
          <w:szCs w:val="22"/>
          <w:rtl w:val="0"/>
        </w:rPr>
        <w:t xml:space="preserve">Google Classroom cod curs r2m24j6v </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7"/>
        <w:tblpPr w:leftFromText="180" w:rightFromText="180" w:topFromText="0" w:bottomFromText="0" w:vertAnchor="text" w:horzAnchor="text" w:tblpX="145" w:tblpY="0"/>
        <w:tblW w:w="114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65"/>
        <w:gridCol w:w="105"/>
        <w:gridCol w:w="1830"/>
        <w:gridCol w:w="735"/>
        <w:gridCol w:w="1905"/>
        <w:gridCol w:w="1905"/>
        <w:tblGridChange w:id="0">
          <w:tblGrid>
            <w:gridCol w:w="4965"/>
            <w:gridCol w:w="105"/>
            <w:gridCol w:w="1830"/>
            <w:gridCol w:w="735"/>
            <w:gridCol w:w="1905"/>
            <w:gridCol w:w="1905"/>
          </w:tblGrid>
        </w:tblGridChange>
      </w:tblGrid>
      <w:tr>
        <w:trPr>
          <w:cantSplit w:val="0"/>
          <w:tblHeader w:val="0"/>
        </w:trPr>
        <w:tc>
          <w:tcPr>
            <w:tcBorders>
              <w:top w:color="000000" w:space="0" w:sz="12" w:val="single"/>
            </w:tcBorders>
            <w:shd w:fill="f2f2f2" w:val="clear"/>
          </w:tcPr>
          <w:p w:rsidR="00000000" w:rsidDel="00000000" w:rsidP="00000000" w:rsidRDefault="00000000" w:rsidRPr="00000000" w14:paraId="000000BB">
            <w:pPr>
              <w:spacing w:line="288" w:lineRule="auto"/>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7.1. Curs</w:t>
            </w:r>
          </w:p>
        </w:tc>
        <w:tc>
          <w:tcPr>
            <w:gridSpan w:val="2"/>
            <w:tcBorders>
              <w:top w:color="000000" w:space="0" w:sz="12" w:val="single"/>
              <w:right w:color="000000" w:space="0" w:sz="8" w:val="single"/>
            </w:tcBorders>
          </w:tcPr>
          <w:p w:rsidR="00000000" w:rsidDel="00000000" w:rsidP="00000000" w:rsidRDefault="00000000" w:rsidRPr="00000000" w14:paraId="000000BC">
            <w:pPr>
              <w:spacing w:line="288" w:lineRule="auto"/>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Metode de predare</w:t>
            </w:r>
          </w:p>
        </w:tc>
        <w:tc>
          <w:tcPr>
            <w:gridSpan w:val="2"/>
            <w:tcBorders>
              <w:top w:color="000000" w:space="0" w:sz="12" w:val="single"/>
              <w:left w:color="000000" w:space="0" w:sz="8" w:val="single"/>
            </w:tcBorders>
          </w:tcPr>
          <w:p w:rsidR="00000000" w:rsidDel="00000000" w:rsidP="00000000" w:rsidRDefault="00000000" w:rsidRPr="00000000" w14:paraId="000000BE">
            <w:pPr>
              <w:spacing w:line="288" w:lineRule="auto"/>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Observaţii</w:t>
            </w:r>
          </w:p>
        </w:tc>
      </w:tr>
      <w:tr>
        <w:trPr>
          <w:cantSplit w:val="0"/>
          <w:tblHeader w:val="0"/>
        </w:trPr>
        <w:tc>
          <w:tcPr>
            <w:tcBorders>
              <w:bottom w:color="000000" w:space="0" w:sz="4" w:val="single"/>
            </w:tcBorders>
            <w:shd w:fill="f2f2f2" w:val="clear"/>
          </w:tcPr>
          <w:p w:rsidR="00000000" w:rsidDel="00000000" w:rsidP="00000000" w:rsidRDefault="00000000" w:rsidRPr="00000000" w14:paraId="000000C0">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C1. (2h) Educație specială, integrată sau incluzivă? Opțiuni educaționale paradigmatice, metodologice sau practice?  </w:t>
            </w:r>
            <w:r w:rsidDel="00000000" w:rsidR="00000000" w:rsidRPr="00000000">
              <w:rPr>
                <w:rFonts w:ascii="Calibri" w:cs="Calibri" w:eastAsia="Calibri" w:hAnsi="Calibri"/>
                <w:b w:val="1"/>
                <w:bCs w:val="1"/>
                <w:color w:val="4f81bd"/>
                <w:sz w:val="22"/>
                <w:szCs w:val="22"/>
                <w:rtl w:val="0"/>
              </w:rPr>
              <w:t xml:space="preserve">Concepte:</w:t>
            </w:r>
            <w:r w:rsidDel="00000000" w:rsidR="00000000" w:rsidRPr="00000000">
              <w:rPr>
                <w:rFonts w:ascii="Calibri" w:cs="Calibri" w:eastAsia="Calibri" w:hAnsi="Calibri"/>
                <w:sz w:val="22"/>
                <w:szCs w:val="22"/>
                <w:rtl w:val="0"/>
              </w:rPr>
              <w:t xml:space="preserve"> educație/școală specială, educație/școală integrate, educație incluzivă, paradigme psihopedagogice, apartenența specialistului la un curent teoretic.   </w:t>
            </w:r>
          </w:p>
        </w:tc>
        <w:tc>
          <w:tcPr>
            <w:gridSpan w:val="2"/>
            <w:tcBorders>
              <w:right w:color="000000" w:space="0" w:sz="8" w:val="single"/>
            </w:tcBorders>
          </w:tcPr>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Prelegerea, conversația euristică</w:t>
            </w:r>
          </w:p>
        </w:tc>
        <w:tc>
          <w:tcPr>
            <w:gridSpan w:val="2"/>
            <w:tcBorders>
              <w:left w:color="000000" w:space="0" w:sz="8" w:val="single"/>
            </w:tcBorders>
          </w:tcPr>
          <w:p w:rsidR="00000000" w:rsidDel="00000000" w:rsidP="00000000" w:rsidRDefault="00000000" w:rsidRPr="00000000" w14:paraId="000000C3">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0C4">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https://www.educationcounts.govt.nz/__data/assets/pdf_file/0016/86011/Mitchell-Review-Final.pdf</w:t>
            </w:r>
          </w:p>
        </w:tc>
      </w:tr>
      <w:tr>
        <w:trPr>
          <w:cantSplit w:val="0"/>
          <w:trHeight w:val="2972" w:hRule="atLeast"/>
          <w:tblHeader w:val="0"/>
        </w:trPr>
        <w:tc>
          <w:tcPr>
            <w:shd w:fill="f2f2f2" w:val="clear"/>
          </w:tcPr>
          <w:p w:rsidR="00000000" w:rsidDel="00000000" w:rsidP="00000000" w:rsidRDefault="00000000" w:rsidRPr="00000000" w14:paraId="000000C6">
            <w:pPr>
              <w:pStyle w:val="Heading2"/>
              <w:shd w:fill="ffffff" w:val="clear"/>
              <w:spacing w:after="390" w:before="0" w:line="288" w:lineRule="auto"/>
              <w:rPr>
                <w:rFonts w:ascii="Calibri" w:cs="Calibri" w:eastAsia="Calibri" w:hAnsi="Calibri"/>
                <w:sz w:val="22"/>
                <w:szCs w:val="22"/>
              </w:rPr>
            </w:pPr>
            <w:r w:rsidDel="00000000" w:rsidR="00000000" w:rsidRPr="00000000">
              <w:rPr>
                <w:rFonts w:ascii="Calibri" w:cs="Calibri" w:eastAsia="Calibri" w:hAnsi="Calibri"/>
                <w:b w:val="0"/>
                <w:bCs w:val="0"/>
                <w:i w:val="0"/>
                <w:iCs w:val="0"/>
                <w:sz w:val="22"/>
                <w:szCs w:val="22"/>
                <w:rtl w:val="0"/>
              </w:rPr>
              <w:t xml:space="preserve">C2. (2h) Consilierea familiei cu privire la evaluarea copilului cu dizabilități – traseul de la primele simptome spre diagnostic și certificare.  </w:t>
            </w:r>
            <w:r w:rsidDel="00000000" w:rsidR="00000000" w:rsidRPr="00000000">
              <w:rPr>
                <w:rFonts w:ascii="Calibri" w:cs="Calibri" w:eastAsia="Calibri" w:hAnsi="Calibri"/>
                <w:i w:val="0"/>
                <w:iCs w:val="0"/>
                <w:color w:val="0070c0"/>
                <w:sz w:val="22"/>
                <w:szCs w:val="22"/>
                <w:rtl w:val="0"/>
              </w:rPr>
              <w:t xml:space="preserve">Concepte:</w:t>
            </w:r>
            <w:r w:rsidDel="00000000" w:rsidR="00000000" w:rsidRPr="00000000">
              <w:rPr>
                <w:rFonts w:ascii="Calibri" w:cs="Calibri" w:eastAsia="Calibri" w:hAnsi="Calibri"/>
                <w:b w:val="0"/>
                <w:bCs w:val="0"/>
                <w:i w:val="0"/>
                <w:iCs w:val="0"/>
                <w:sz w:val="22"/>
                <w:szCs w:val="22"/>
                <w:rtl w:val="0"/>
              </w:rPr>
              <w:t xml:space="preserve"> evaluare psihopedagogică complexă, depistare, screening, trimitere spre evaluare, diagnostic, certificate de handicap, certificate de orientare CES, Serviciul de Evaluare și Orientare Școlară și Profesională (SEOSP), Comisia de orientare Școlară și Profesională (COSP)</w:t>
            </w:r>
            <w:r w:rsidDel="00000000" w:rsidR="00000000" w:rsidRPr="00000000">
              <w:rPr>
                <w:rtl w:val="0"/>
              </w:rPr>
            </w:r>
          </w:p>
        </w:tc>
        <w:tc>
          <w:tcPr>
            <w:gridSpan w:val="2"/>
            <w:tcBorders>
              <w:right w:color="000000" w:space="0" w:sz="8" w:val="single"/>
            </w:tcBorders>
          </w:tcPr>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Prelegerea, conversația euristică, quizz online</w:t>
            </w:r>
          </w:p>
        </w:tc>
        <w:tc>
          <w:tcPr>
            <w:gridSpan w:val="2"/>
            <w:tcBorders>
              <w:left w:color="000000" w:space="0" w:sz="8" w:val="single"/>
            </w:tcBorders>
          </w:tcPr>
          <w:p w:rsidR="00000000" w:rsidDel="00000000" w:rsidP="00000000" w:rsidRDefault="00000000" w:rsidRPr="00000000" w14:paraId="000000C9">
            <w:pPr>
              <w:spacing w:line="288" w:lineRule="auto"/>
              <w:jc w:val="both"/>
              <w:rPr>
                <w:rFonts w:ascii="Calibri" w:cs="Calibri" w:eastAsia="Calibri" w:hAnsi="Calibri"/>
                <w:color w:val="00b050"/>
                <w:sz w:val="22"/>
                <w:szCs w:val="22"/>
              </w:rPr>
            </w:pPr>
            <w:hyperlink r:id="rId7">
              <w:r w:rsidDel="00000000" w:rsidR="00000000" w:rsidRPr="00000000">
                <w:rPr>
                  <w:rFonts w:ascii="Calibri" w:cs="Calibri" w:eastAsia="Calibri" w:hAnsi="Calibri"/>
                  <w:color w:val="0000ff"/>
                  <w:sz w:val="22"/>
                  <w:szCs w:val="22"/>
                  <w:u w:val="single"/>
                  <w:rtl w:val="0"/>
                </w:rPr>
                <w:t xml:space="preserve">https://www.cjraetm.ro/</w:t>
              </w:r>
            </w:hyperlink>
            <w:r w:rsidDel="00000000" w:rsidR="00000000" w:rsidRPr="00000000">
              <w:rPr>
                <w:rtl w:val="0"/>
              </w:rPr>
            </w:r>
          </w:p>
          <w:p w:rsidR="00000000" w:rsidDel="00000000" w:rsidP="00000000" w:rsidRDefault="00000000" w:rsidRPr="00000000" w14:paraId="000000CA">
            <w:pPr>
              <w:spacing w:line="288" w:lineRule="auto"/>
              <w:jc w:val="both"/>
              <w:rPr>
                <w:rFonts w:ascii="Calibri" w:cs="Calibri" w:eastAsia="Calibri" w:hAnsi="Calibri"/>
                <w:color w:val="00b050"/>
                <w:sz w:val="22"/>
                <w:szCs w:val="22"/>
              </w:rPr>
            </w:pPr>
            <w:hyperlink r:id="rId8">
              <w:r w:rsidDel="00000000" w:rsidR="00000000" w:rsidRPr="00000000">
                <w:rPr>
                  <w:rFonts w:ascii="Calibri" w:cs="Calibri" w:eastAsia="Calibri" w:hAnsi="Calibri"/>
                  <w:color w:val="0000ff"/>
                  <w:sz w:val="22"/>
                  <w:szCs w:val="22"/>
                  <w:u w:val="single"/>
                  <w:rtl w:val="0"/>
                </w:rPr>
                <w:t xml:space="preserve">https://www.cjraetm.ro/servicii/seosp-cosp</w:t>
              </w:r>
            </w:hyperlink>
            <w:r w:rsidDel="00000000" w:rsidR="00000000" w:rsidRPr="00000000">
              <w:rPr>
                <w:rFonts w:ascii="Calibri" w:cs="Calibri" w:eastAsia="Calibri" w:hAnsi="Calibri"/>
                <w:color w:val="00b050"/>
                <w:sz w:val="22"/>
                <w:szCs w:val="22"/>
                <w:rtl w:val="0"/>
              </w:rPr>
              <w:t xml:space="preserve"> </w:t>
            </w:r>
          </w:p>
          <w:p w:rsidR="00000000" w:rsidDel="00000000" w:rsidP="00000000" w:rsidRDefault="00000000" w:rsidRPr="00000000" w14:paraId="000000CB">
            <w:pPr>
              <w:pStyle w:val="Heading1"/>
              <w:shd w:fill="ffffff" w:val="clear"/>
              <w:spacing w:after="75" w:before="0" w:lineRule="auto"/>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rtl w:val="0"/>
              </w:rPr>
              <w:t xml:space="preserve">Ordinul nr. 1985/1305/5805/2016</w:t>
            </w:r>
          </w:p>
          <w:p w:rsidR="00000000" w:rsidDel="00000000" w:rsidP="00000000" w:rsidRDefault="00000000" w:rsidRPr="00000000" w14:paraId="000000CC">
            <w:pPr>
              <w:spacing w:line="288" w:lineRule="auto"/>
              <w:jc w:val="both"/>
              <w:rPr>
                <w:rFonts w:ascii="Calibri" w:cs="Calibri" w:eastAsia="Calibri" w:hAnsi="Calibri"/>
                <w:color w:val="00b050"/>
                <w:sz w:val="22"/>
                <w:szCs w:val="22"/>
              </w:rPr>
            </w:pPr>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00CE">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C3. (2h) Consilierea familiei cu privire la decizia de orientare școlară – scoală specială sau integrare educațională?.  </w:t>
            </w:r>
            <w:r w:rsidDel="00000000" w:rsidR="00000000" w:rsidRPr="00000000">
              <w:rPr>
                <w:rFonts w:ascii="Calibri" w:cs="Calibri" w:eastAsia="Calibri" w:hAnsi="Calibri"/>
                <w:color w:val="0070c0"/>
                <w:sz w:val="22"/>
                <w:szCs w:val="22"/>
                <w:rtl w:val="0"/>
              </w:rPr>
              <w:t xml:space="preserve">Concepte:</w:t>
            </w:r>
            <w:r w:rsidDel="00000000" w:rsidR="00000000" w:rsidRPr="00000000">
              <w:rPr>
                <w:rFonts w:ascii="Calibri" w:cs="Calibri" w:eastAsia="Calibri" w:hAnsi="Calibri"/>
                <w:sz w:val="22"/>
                <w:szCs w:val="22"/>
                <w:rtl w:val="0"/>
              </w:rPr>
              <w:t xml:space="preserve"> mediul cel mai puțin restrictiv, criterii de orientare școlară, consilierea familiei, acceptarea diagnosticului, domenii de intervenție, servicii de sprijin </w:t>
            </w:r>
          </w:p>
        </w:tc>
        <w:tc>
          <w:tcPr>
            <w:gridSpan w:val="2"/>
            <w:tcBorders>
              <w:right w:color="000000" w:space="0" w:sz="8" w:val="single"/>
            </w:tcBorders>
          </w:tcPr>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Prelegerea, conversația euristică, problematizarea</w:t>
            </w:r>
          </w:p>
        </w:tc>
        <w:tc>
          <w:tcPr>
            <w:gridSpan w:val="2"/>
            <w:tcBorders>
              <w:left w:color="000000" w:space="0" w:sz="8" w:val="single"/>
            </w:tcBorders>
          </w:tcPr>
          <w:p w:rsidR="00000000" w:rsidDel="00000000" w:rsidP="00000000" w:rsidRDefault="00000000" w:rsidRPr="00000000" w14:paraId="000000D1">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0D2">
            <w:pPr>
              <w:spacing w:line="288" w:lineRule="auto"/>
              <w:jc w:val="both"/>
              <w:rPr>
                <w:rFonts w:ascii="Calibri" w:cs="Calibri" w:eastAsia="Calibri" w:hAnsi="Calibri"/>
                <w:color w:val="00b050"/>
                <w:sz w:val="22"/>
                <w:szCs w:val="22"/>
              </w:rPr>
            </w:pPr>
            <w:hyperlink r:id="rId9">
              <w:r w:rsidDel="00000000" w:rsidR="00000000" w:rsidRPr="00000000">
                <w:rPr>
                  <w:rFonts w:ascii="Calibri" w:cs="Calibri" w:eastAsia="Calibri" w:hAnsi="Calibri"/>
                  <w:color w:val="0000ff"/>
                  <w:sz w:val="22"/>
                  <w:szCs w:val="22"/>
                  <w:u w:val="single"/>
                  <w:rtl w:val="0"/>
                </w:rPr>
                <w:t xml:space="preserve">https://www.cjraetm.ro/</w:t>
              </w:r>
            </w:hyperlink>
            <w:r w:rsidDel="00000000" w:rsidR="00000000" w:rsidRPr="00000000">
              <w:rPr>
                <w:rtl w:val="0"/>
              </w:rPr>
            </w:r>
          </w:p>
          <w:p w:rsidR="00000000" w:rsidDel="00000000" w:rsidP="00000000" w:rsidRDefault="00000000" w:rsidRPr="00000000" w14:paraId="000000D3">
            <w:pPr>
              <w:spacing w:line="288" w:lineRule="auto"/>
              <w:jc w:val="both"/>
              <w:rPr>
                <w:rFonts w:ascii="Calibri" w:cs="Calibri" w:eastAsia="Calibri" w:hAnsi="Calibri"/>
                <w:sz w:val="22"/>
                <w:szCs w:val="22"/>
              </w:rPr>
            </w:pPr>
            <w:hyperlink r:id="rId10">
              <w:r w:rsidDel="00000000" w:rsidR="00000000" w:rsidRPr="00000000">
                <w:rPr>
                  <w:rFonts w:ascii="Calibri" w:cs="Calibri" w:eastAsia="Calibri" w:hAnsi="Calibri"/>
                  <w:color w:val="0000ff"/>
                  <w:sz w:val="22"/>
                  <w:szCs w:val="22"/>
                  <w:u w:val="single"/>
                  <w:rtl w:val="0"/>
                </w:rPr>
                <w:t xml:space="preserve">https://www.cjraetm.ro/servicii/seosp-cosp</w:t>
              </w:r>
            </w:hyperlink>
            <w:r w:rsidDel="00000000" w:rsidR="00000000" w:rsidRPr="00000000">
              <w:rPr>
                <w:rtl w:val="0"/>
              </w:rPr>
            </w:r>
          </w:p>
        </w:tc>
      </w:tr>
      <w:tr>
        <w:trPr>
          <w:cantSplit w:val="0"/>
          <w:tblHeader w:val="0"/>
        </w:trPr>
        <w:tc>
          <w:tcPr>
            <w:shd w:fill="f2f2f2" w:val="clear"/>
          </w:tcPr>
          <w:p w:rsidR="00000000" w:rsidDel="00000000" w:rsidP="00000000" w:rsidRDefault="00000000" w:rsidRPr="00000000" w14:paraId="000000D5">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C4. (2h) Consilierea cadrelor didactice pentru integrare – Cum pregătim integrarea? Strategii pentru o predare și un management al clasei incluziv </w:t>
            </w:r>
            <w:r w:rsidDel="00000000" w:rsidR="00000000" w:rsidRPr="00000000">
              <w:rPr>
                <w:rFonts w:ascii="Calibri" w:cs="Calibri" w:eastAsia="Calibri" w:hAnsi="Calibri"/>
                <w:b w:val="1"/>
                <w:bCs w:val="1"/>
                <w:color w:val="4f81bd"/>
                <w:sz w:val="22"/>
                <w:szCs w:val="22"/>
                <w:rtl w:val="0"/>
              </w:rPr>
              <w:t xml:space="preserve">Concepte:</w:t>
            </w:r>
            <w:r w:rsidDel="00000000" w:rsidR="00000000" w:rsidRPr="00000000">
              <w:rPr>
                <w:rFonts w:ascii="Calibri" w:cs="Calibri" w:eastAsia="Calibri" w:hAnsi="Calibri"/>
                <w:sz w:val="22"/>
                <w:szCs w:val="22"/>
                <w:rtl w:val="0"/>
              </w:rPr>
              <w:t xml:space="preserve"> integrare, incluziune școlară, strategii de incluziune, predare incluzivă, </w:t>
            </w:r>
          </w:p>
        </w:tc>
        <w:tc>
          <w:tcPr>
            <w:gridSpan w:val="2"/>
            <w:tcBorders>
              <w:right w:color="000000" w:space="0" w:sz="8" w:val="single"/>
            </w:tcBorders>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Prelegerea, conversația euristică, quizz online</w:t>
            </w:r>
          </w:p>
        </w:tc>
        <w:tc>
          <w:tcPr>
            <w:gridSpan w:val="2"/>
            <w:tcBorders>
              <w:left w:color="000000" w:space="0" w:sz="8" w:val="single"/>
            </w:tcBorders>
          </w:tcPr>
          <w:p w:rsidR="00000000" w:rsidDel="00000000" w:rsidP="00000000" w:rsidRDefault="00000000" w:rsidRPr="00000000" w14:paraId="000000D8">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0D9">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(2016).</w:t>
            </w:r>
            <w:r w:rsidDel="00000000" w:rsidR="00000000" w:rsidRPr="00000000">
              <w:rPr>
                <w:rFonts w:ascii="Calibri" w:cs="Calibri" w:eastAsia="Calibri" w:hAnsi="Calibri"/>
                <w:i w:val="1"/>
                <w:iCs w:val="1"/>
                <w:color w:val="000000"/>
                <w:sz w:val="22"/>
                <w:szCs w:val="22"/>
                <w:rtl w:val="0"/>
              </w:rPr>
              <w:t xml:space="preserve"> Educatia incluziva si pedagogia diversitatii. </w:t>
            </w:r>
            <w:r w:rsidDel="00000000" w:rsidR="00000000" w:rsidRPr="00000000">
              <w:rPr>
                <w:rFonts w:ascii="Calibri" w:cs="Calibri" w:eastAsia="Calibri" w:hAnsi="Calibri"/>
                <w:sz w:val="22"/>
                <w:szCs w:val="22"/>
                <w:rtl w:val="0"/>
              </w:rPr>
              <w:t xml:space="preserve">Editura Polirom, Iaşi.</w:t>
            </w:r>
          </w:p>
        </w:tc>
      </w:tr>
      <w:tr>
        <w:trPr>
          <w:cantSplit w:val="0"/>
          <w:tblHeader w:val="0"/>
        </w:trPr>
        <w:tc>
          <w:tcPr>
            <w:shd w:fill="f2f2f2" w:val="clear"/>
          </w:tcPr>
          <w:p w:rsidR="00000000" w:rsidDel="00000000" w:rsidP="00000000" w:rsidRDefault="00000000" w:rsidRPr="00000000" w14:paraId="000000DB">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C5. (2h) Consilierea elevului cu dizabilități și a familiei acestuia – Cum pregătim integrarea? Strategii de adaptare la viața școlară și de integrare în colectivul de elevi.  </w:t>
            </w:r>
            <w:r w:rsidDel="00000000" w:rsidR="00000000" w:rsidRPr="00000000">
              <w:rPr>
                <w:rFonts w:ascii="Calibri" w:cs="Calibri" w:eastAsia="Calibri" w:hAnsi="Calibri"/>
                <w:b w:val="1"/>
                <w:bCs w:val="1"/>
                <w:color w:val="4f81bd"/>
                <w:sz w:val="22"/>
                <w:szCs w:val="22"/>
                <w:rtl w:val="0"/>
              </w:rPr>
              <w:t xml:space="preserve">Concepte:</w:t>
            </w:r>
            <w:r w:rsidDel="00000000" w:rsidR="00000000" w:rsidRPr="00000000">
              <w:rPr>
                <w:rFonts w:ascii="Calibri" w:cs="Calibri" w:eastAsia="Calibri" w:hAnsi="Calibri"/>
                <w:sz w:val="22"/>
                <w:szCs w:val="22"/>
                <w:rtl w:val="0"/>
              </w:rPr>
              <w:t xml:space="preserve"> integrare, incluziune școlară, strategii de incluziune. </w:t>
            </w:r>
          </w:p>
        </w:tc>
        <w:tc>
          <w:tcPr>
            <w:gridSpan w:val="2"/>
            <w:tcBorders>
              <w:right w:color="000000" w:space="0" w:sz="8" w:val="single"/>
            </w:tcBorders>
          </w:tcPr>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Prelegerea, conversația euristică, problematizarea</w:t>
            </w:r>
          </w:p>
        </w:tc>
        <w:tc>
          <w:tcPr>
            <w:gridSpan w:val="2"/>
            <w:tcBorders>
              <w:left w:color="000000" w:space="0" w:sz="8" w:val="single"/>
            </w:tcBorders>
          </w:tcPr>
          <w:p w:rsidR="00000000" w:rsidDel="00000000" w:rsidP="00000000" w:rsidRDefault="00000000" w:rsidRPr="00000000" w14:paraId="000000DE">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0DF">
            <w:pPr>
              <w:spacing w:line="288" w:lineRule="auto"/>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(2016).</w:t>
            </w:r>
            <w:r w:rsidDel="00000000" w:rsidR="00000000" w:rsidRPr="00000000">
              <w:rPr>
                <w:rFonts w:ascii="Calibri" w:cs="Calibri" w:eastAsia="Calibri" w:hAnsi="Calibri"/>
                <w:i w:val="1"/>
                <w:iCs w:val="1"/>
                <w:color w:val="000000"/>
                <w:sz w:val="22"/>
                <w:szCs w:val="22"/>
                <w:rtl w:val="0"/>
              </w:rPr>
              <w:t xml:space="preserve"> Educatia incluziva si pedagogia diversitatii. </w:t>
            </w:r>
            <w:r w:rsidDel="00000000" w:rsidR="00000000" w:rsidRPr="00000000">
              <w:rPr>
                <w:rFonts w:ascii="Calibri" w:cs="Calibri" w:eastAsia="Calibri" w:hAnsi="Calibri"/>
                <w:sz w:val="22"/>
                <w:szCs w:val="22"/>
                <w:rtl w:val="0"/>
              </w:rPr>
              <w:t xml:space="preserve">Editura Polirom, Iaşi.</w:t>
            </w:r>
          </w:p>
        </w:tc>
      </w:tr>
      <w:tr>
        <w:trPr>
          <w:cantSplit w:val="0"/>
          <w:tblHeader w:val="0"/>
        </w:trPr>
        <w:tc>
          <w:tcPr>
            <w:shd w:fill="f2f2f2" w:val="clear"/>
          </w:tcPr>
          <w:p w:rsidR="00000000" w:rsidDel="00000000" w:rsidP="00000000" w:rsidRDefault="00000000" w:rsidRPr="00000000" w14:paraId="000000E1">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C6. (1h) Consilierea factorilor de decizie la nivelul școlii și a comunității – cum cream o școală și o comunitate incluzivă?. </w:t>
            </w:r>
            <w:r w:rsidDel="00000000" w:rsidR="00000000" w:rsidRPr="00000000">
              <w:rPr>
                <w:rFonts w:ascii="Calibri" w:cs="Calibri" w:eastAsia="Calibri" w:hAnsi="Calibri"/>
                <w:b w:val="1"/>
                <w:bCs w:val="1"/>
                <w:color w:val="4f81bd"/>
                <w:sz w:val="22"/>
                <w:szCs w:val="22"/>
                <w:rtl w:val="0"/>
              </w:rPr>
              <w:t xml:space="preserve">Concepte:</w:t>
            </w:r>
            <w:r w:rsidDel="00000000" w:rsidR="00000000" w:rsidRPr="00000000">
              <w:rPr>
                <w:rFonts w:ascii="Calibri" w:cs="Calibri" w:eastAsia="Calibri" w:hAnsi="Calibri"/>
                <w:sz w:val="22"/>
                <w:szCs w:val="22"/>
                <w:rtl w:val="0"/>
              </w:rPr>
              <w:t xml:space="preserve"> școală incluzivă, accesibilizare educațională, accesibilizarea mediului fizic, servicii în comunitate pentru copiii cu dizabilități. </w:t>
            </w:r>
          </w:p>
        </w:tc>
        <w:tc>
          <w:tcPr>
            <w:gridSpan w:val="2"/>
            <w:tcBorders>
              <w:right w:color="000000" w:space="0" w:sz="8" w:val="single"/>
            </w:tcBorders>
          </w:tcPr>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Prelegerea, conversația euristică, quizz online</w:t>
            </w:r>
          </w:p>
        </w:tc>
        <w:tc>
          <w:tcPr>
            <w:gridSpan w:val="2"/>
            <w:tcBorders>
              <w:left w:color="000000" w:space="0" w:sz="8" w:val="single"/>
            </w:tcBorders>
          </w:tcPr>
          <w:p w:rsidR="00000000" w:rsidDel="00000000" w:rsidP="00000000" w:rsidRDefault="00000000" w:rsidRPr="00000000" w14:paraId="000000E4">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0E5">
            <w:pPr>
              <w:spacing w:line="288" w:lineRule="auto"/>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(2016).</w:t>
            </w:r>
            <w:r w:rsidDel="00000000" w:rsidR="00000000" w:rsidRPr="00000000">
              <w:rPr>
                <w:rFonts w:ascii="Calibri" w:cs="Calibri" w:eastAsia="Calibri" w:hAnsi="Calibri"/>
                <w:i w:val="1"/>
                <w:iCs w:val="1"/>
                <w:color w:val="000000"/>
                <w:sz w:val="22"/>
                <w:szCs w:val="22"/>
                <w:rtl w:val="0"/>
              </w:rPr>
              <w:t xml:space="preserve"> Educatia incluziva si pedagogia diversitatii. </w:t>
            </w:r>
            <w:r w:rsidDel="00000000" w:rsidR="00000000" w:rsidRPr="00000000">
              <w:rPr>
                <w:rFonts w:ascii="Calibri" w:cs="Calibri" w:eastAsia="Calibri" w:hAnsi="Calibri"/>
                <w:sz w:val="22"/>
                <w:szCs w:val="22"/>
                <w:rtl w:val="0"/>
              </w:rPr>
              <w:t xml:space="preserve">Editura Polirom, Iaşi.</w:t>
            </w:r>
          </w:p>
        </w:tc>
      </w:tr>
      <w:tr>
        <w:trPr>
          <w:cantSplit w:val="0"/>
          <w:tblHeader w:val="0"/>
        </w:trPr>
        <w:tc>
          <w:tcPr>
            <w:gridSpan w:val="5"/>
            <w:tcBorders>
              <w:bottom w:color="000000" w:space="0" w:sz="12" w:val="single"/>
            </w:tcBorders>
          </w:tcPr>
          <w:p w:rsidR="00000000" w:rsidDel="00000000" w:rsidP="00000000" w:rsidRDefault="00000000" w:rsidRPr="00000000" w14:paraId="000000E7">
            <w:pPr>
              <w:spacing w:line="288"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Bibliografie obligatorie: </w:t>
            </w:r>
          </w:p>
          <w:p w:rsidR="00000000" w:rsidDel="00000000" w:rsidP="00000000" w:rsidRDefault="00000000" w:rsidRPr="00000000" w14:paraId="000000E8">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0E9">
            <w:pPr>
              <w:spacing w:line="288" w:lineRule="auto"/>
              <w:rPr>
                <w:rFonts w:ascii="Calibri" w:cs="Calibri" w:eastAsia="Calibri" w:hAnsi="Calibri"/>
                <w:b w:val="1"/>
                <w:bCs w:val="1"/>
                <w:sz w:val="22"/>
                <w:szCs w:val="22"/>
              </w:rPr>
            </w:pPr>
            <w:r w:rsidDel="00000000" w:rsidR="00000000" w:rsidRPr="00000000">
              <w:rPr>
                <w:rFonts w:ascii="Calibri" w:cs="Calibri" w:eastAsia="Calibri" w:hAnsi="Calibri"/>
                <w:color w:val="000000"/>
                <w:sz w:val="22"/>
                <w:szCs w:val="22"/>
                <w:rtl w:val="0"/>
              </w:rPr>
              <w:t xml:space="preserve">Gherguț, A. (2016).</w:t>
            </w:r>
            <w:r w:rsidDel="00000000" w:rsidR="00000000" w:rsidRPr="00000000">
              <w:rPr>
                <w:rFonts w:ascii="Calibri" w:cs="Calibri" w:eastAsia="Calibri" w:hAnsi="Calibri"/>
                <w:i w:val="1"/>
                <w:iCs w:val="1"/>
                <w:color w:val="000000"/>
                <w:sz w:val="22"/>
                <w:szCs w:val="22"/>
                <w:rtl w:val="0"/>
              </w:rPr>
              <w:t xml:space="preserve"> Educatia incluziva si pedagogia diversitatii. </w:t>
            </w:r>
            <w:r w:rsidDel="00000000" w:rsidR="00000000" w:rsidRPr="00000000">
              <w:rPr>
                <w:rFonts w:ascii="Calibri" w:cs="Calibri" w:eastAsia="Calibri" w:hAnsi="Calibri"/>
                <w:sz w:val="22"/>
                <w:szCs w:val="22"/>
                <w:rtl w:val="0"/>
              </w:rPr>
              <w:t xml:space="preserve">Editura Polirom</w:t>
            </w:r>
            <w:r w:rsidDel="00000000" w:rsidR="00000000" w:rsidRPr="00000000">
              <w:rPr>
                <w:rFonts w:ascii="Calibri" w:cs="Calibri" w:eastAsia="Calibri" w:hAnsi="Calibri"/>
                <w:b w:val="1"/>
                <w:bCs w:val="1"/>
                <w:sz w:val="22"/>
                <w:szCs w:val="22"/>
                <w:rtl w:val="0"/>
              </w:rPr>
              <w:t xml:space="preserve"> </w:t>
            </w:r>
          </w:p>
          <w:p w:rsidR="00000000" w:rsidDel="00000000" w:rsidP="00000000" w:rsidRDefault="00000000" w:rsidRPr="00000000" w14:paraId="000000EA">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Turza, M.M. (2018). </w:t>
            </w:r>
            <w:r w:rsidDel="00000000" w:rsidR="00000000" w:rsidRPr="00000000">
              <w:rPr>
                <w:rFonts w:ascii="Calibri" w:cs="Calibri" w:eastAsia="Calibri" w:hAnsi="Calibri"/>
                <w:i w:val="1"/>
                <w:iCs w:val="1"/>
                <w:sz w:val="22"/>
                <w:szCs w:val="22"/>
                <w:rtl w:val="0"/>
              </w:rPr>
              <w:t xml:space="preserve">Ghid pentru aplicarea dreptului la educație pentru copiii cu dizabilități din Romania</w:t>
            </w:r>
            <w:r w:rsidDel="00000000" w:rsidR="00000000" w:rsidRPr="00000000">
              <w:rPr>
                <w:rFonts w:ascii="Calibri" w:cs="Calibri" w:eastAsia="Calibri" w:hAnsi="Calibri"/>
                <w:sz w:val="22"/>
                <w:szCs w:val="22"/>
                <w:rtl w:val="0"/>
              </w:rPr>
              <w:t xml:space="preserve">. Editura Rentrop &amp; Straton</w:t>
            </w:r>
          </w:p>
          <w:p w:rsidR="00000000" w:rsidDel="00000000" w:rsidP="00000000" w:rsidRDefault="00000000" w:rsidRPr="00000000" w14:paraId="000000EB">
            <w:pPr>
              <w:spacing w:line="288"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Bibliografie facultativă:</w:t>
            </w:r>
          </w:p>
          <w:p w:rsidR="00000000" w:rsidDel="00000000" w:rsidP="00000000" w:rsidRDefault="00000000" w:rsidRPr="00000000" w14:paraId="000000EC">
            <w:pPr>
              <w:pStyle w:val="Heading1"/>
              <w:shd w:fill="ffffff" w:val="clear"/>
              <w:spacing w:after="0" w:before="0" w:line="288" w:lineRule="auto"/>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rtl w:val="0"/>
              </w:rPr>
              <w:t xml:space="preserve">Jaeger, P.T. &amp; Bowman, C.A. (2013). </w:t>
            </w:r>
            <w:r w:rsidDel="00000000" w:rsidR="00000000" w:rsidRPr="00000000">
              <w:rPr>
                <w:rFonts w:ascii="Calibri" w:cs="Calibri" w:eastAsia="Calibri" w:hAnsi="Calibri"/>
                <w:b w:val="0"/>
                <w:bCs w:val="0"/>
                <w:i w:val="1"/>
                <w:iCs w:val="1"/>
                <w:sz w:val="22"/>
                <w:szCs w:val="22"/>
                <w:rtl w:val="0"/>
              </w:rPr>
              <w:t xml:space="preserve">Understanding disability. Inclusion, access, diversity and human rights</w:t>
            </w:r>
            <w:r w:rsidDel="00000000" w:rsidR="00000000" w:rsidRPr="00000000">
              <w:rPr>
                <w:rFonts w:ascii="Calibri" w:cs="Calibri" w:eastAsia="Calibri" w:hAnsi="Calibri"/>
                <w:b w:val="0"/>
                <w:bCs w:val="0"/>
                <w:sz w:val="22"/>
                <w:szCs w:val="22"/>
                <w:rtl w:val="0"/>
              </w:rPr>
              <w:t xml:space="preserve">. Greenwod Publishing Grop</w:t>
            </w:r>
          </w:p>
          <w:p w:rsidR="00000000" w:rsidDel="00000000" w:rsidP="00000000" w:rsidRDefault="00000000" w:rsidRPr="00000000" w14:paraId="000000ED">
            <w:pPr>
              <w:pStyle w:val="Heading1"/>
              <w:shd w:fill="ffffff" w:val="clear"/>
              <w:spacing w:after="0" w:before="0" w:line="288" w:lineRule="auto"/>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rtl w:val="0"/>
              </w:rPr>
              <w:t xml:space="preserve">Ordinul nr. 1985/1305/5805/2016</w:t>
            </w:r>
          </w:p>
          <w:p w:rsidR="00000000" w:rsidDel="00000000" w:rsidP="00000000" w:rsidRDefault="00000000" w:rsidRPr="00000000" w14:paraId="000000EE">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Legea 1/2010</w:t>
            </w:r>
          </w:p>
          <w:p w:rsidR="00000000" w:rsidDel="00000000" w:rsidP="00000000" w:rsidRDefault="00000000" w:rsidRPr="00000000" w14:paraId="000000EF">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HG 1251/2005</w:t>
            </w:r>
          </w:p>
          <w:p w:rsidR="00000000" w:rsidDel="00000000" w:rsidP="00000000" w:rsidRDefault="00000000" w:rsidRPr="00000000" w14:paraId="000000F0">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5555/2011</w:t>
            </w:r>
          </w:p>
          <w:p w:rsidR="00000000" w:rsidDel="00000000" w:rsidP="00000000" w:rsidRDefault="00000000" w:rsidRPr="00000000" w14:paraId="000000F1">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6552/2012</w:t>
            </w:r>
          </w:p>
          <w:p w:rsidR="00000000" w:rsidDel="00000000" w:rsidP="00000000" w:rsidRDefault="00000000" w:rsidRPr="00000000" w14:paraId="000000F2">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5575/2012</w:t>
            </w:r>
          </w:p>
          <w:p w:rsidR="00000000" w:rsidDel="00000000" w:rsidP="00000000" w:rsidRDefault="00000000" w:rsidRPr="00000000" w14:paraId="000000F3">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5574/2011</w:t>
            </w:r>
          </w:p>
          <w:p w:rsidR="00000000" w:rsidDel="00000000" w:rsidP="00000000" w:rsidRDefault="00000000" w:rsidRPr="00000000" w14:paraId="000000F4">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5573/2011</w:t>
            </w:r>
          </w:p>
          <w:p w:rsidR="00000000" w:rsidDel="00000000" w:rsidP="00000000" w:rsidRDefault="00000000" w:rsidRPr="00000000" w14:paraId="000000F5">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OPA 2011/2016</w:t>
            </w:r>
          </w:p>
          <w:p w:rsidR="00000000" w:rsidDel="00000000" w:rsidP="00000000" w:rsidRDefault="00000000" w:rsidRPr="00000000" w14:paraId="000000F6">
            <w:pPr>
              <w:rPr>
                <w:rFonts w:ascii="Calibri" w:cs="Calibri" w:eastAsia="Calibri" w:hAnsi="Calibri"/>
                <w:sz w:val="22"/>
                <w:szCs w:val="22"/>
              </w:rPr>
            </w:pPr>
            <w:hyperlink r:id="rId11">
              <w:r w:rsidDel="00000000" w:rsidR="00000000" w:rsidRPr="00000000">
                <w:rPr>
                  <w:rFonts w:ascii="Calibri" w:cs="Calibri" w:eastAsia="Calibri" w:hAnsi="Calibri"/>
                  <w:color w:val="0000ff"/>
                  <w:sz w:val="22"/>
                  <w:szCs w:val="22"/>
                  <w:u w:val="single"/>
                  <w:rtl w:val="0"/>
                </w:rPr>
                <w:t xml:space="preserve">http://andpdca.gov.ro/w/legislatie-nationala/</w:t>
              </w:r>
            </w:hyperlink>
            <w:r w:rsidDel="00000000" w:rsidR="00000000" w:rsidRPr="00000000">
              <w:rPr>
                <w:rtl w:val="0"/>
              </w:rPr>
            </w:r>
          </w:p>
          <w:p w:rsidR="00000000" w:rsidDel="00000000" w:rsidP="00000000" w:rsidRDefault="00000000" w:rsidRPr="00000000" w14:paraId="000000F7">
            <w:pPr>
              <w:rPr>
                <w:rFonts w:ascii="Calibri" w:cs="Calibri" w:eastAsia="Calibri" w:hAnsi="Calibri"/>
                <w:color w:val="1c1e21"/>
                <w:sz w:val="22"/>
                <w:szCs w:val="22"/>
              </w:rPr>
            </w:pPr>
            <w:hyperlink r:id="rId12">
              <w:r w:rsidDel="00000000" w:rsidR="00000000" w:rsidRPr="00000000">
                <w:rPr>
                  <w:rFonts w:ascii="Calibri" w:cs="Calibri" w:eastAsia="Calibri" w:hAnsi="Calibri"/>
                  <w:color w:val="0000ff"/>
                  <w:sz w:val="22"/>
                  <w:szCs w:val="22"/>
                  <w:u w:val="single"/>
                  <w:rtl w:val="0"/>
                </w:rPr>
                <w:t xml:space="preserve">http://andpdca.gov.ro/w/instrumente-evaluare-copii/</w:t>
              </w:r>
            </w:hyperlink>
            <w:r w:rsidDel="00000000" w:rsidR="00000000" w:rsidRPr="00000000">
              <w:rPr>
                <w:rtl w:val="0"/>
              </w:rPr>
            </w:r>
          </w:p>
          <w:p w:rsidR="00000000" w:rsidDel="00000000" w:rsidP="00000000" w:rsidRDefault="00000000" w:rsidRPr="00000000" w14:paraId="000000F8">
            <w:pPr>
              <w:spacing w:line="288" w:lineRule="auto"/>
              <w:jc w:val="both"/>
              <w:rPr>
                <w:rFonts w:ascii="Calibri" w:cs="Calibri" w:eastAsia="Calibri" w:hAnsi="Calibri"/>
                <w:color w:val="0070c0"/>
                <w:sz w:val="22"/>
                <w:szCs w:val="22"/>
              </w:rPr>
            </w:pPr>
            <w:hyperlink r:id="rId13">
              <w:r w:rsidDel="00000000" w:rsidR="00000000" w:rsidRPr="00000000">
                <w:rPr>
                  <w:rFonts w:ascii="Calibri" w:cs="Calibri" w:eastAsia="Calibri" w:hAnsi="Calibri"/>
                  <w:color w:val="0000ff"/>
                  <w:sz w:val="22"/>
                  <w:szCs w:val="22"/>
                  <w:u w:val="single"/>
                  <w:rtl w:val="0"/>
                </w:rPr>
                <w:t xml:space="preserve">https://alegericpr.ro/index.php/metode-si-tehnici</w:t>
              </w:r>
            </w:hyperlink>
            <w:r w:rsidDel="00000000" w:rsidR="00000000" w:rsidRPr="00000000">
              <w:rPr>
                <w:rFonts w:ascii="Calibri" w:cs="Calibri" w:eastAsia="Calibri" w:hAnsi="Calibri"/>
                <w:color w:val="0070c0"/>
                <w:sz w:val="22"/>
                <w:szCs w:val="22"/>
                <w:rtl w:val="0"/>
              </w:rPr>
              <w:t xml:space="preserve"> </w:t>
            </w:r>
          </w:p>
          <w:p w:rsidR="00000000" w:rsidDel="00000000" w:rsidP="00000000" w:rsidRDefault="00000000" w:rsidRPr="00000000" w14:paraId="000000F9">
            <w:pPr>
              <w:spacing w:line="288" w:lineRule="auto"/>
              <w:jc w:val="both"/>
              <w:rPr>
                <w:rFonts w:ascii="Calibri" w:cs="Calibri" w:eastAsia="Calibri" w:hAnsi="Calibri"/>
                <w:color w:val="0070c0"/>
                <w:sz w:val="22"/>
                <w:szCs w:val="22"/>
              </w:rPr>
            </w:pPr>
            <w:hyperlink r:id="rId14">
              <w:r w:rsidDel="00000000" w:rsidR="00000000" w:rsidRPr="00000000">
                <w:rPr>
                  <w:rFonts w:ascii="Calibri" w:cs="Calibri" w:eastAsia="Calibri" w:hAnsi="Calibri"/>
                  <w:color w:val="0000ff"/>
                  <w:sz w:val="22"/>
                  <w:szCs w:val="22"/>
                  <w:u w:val="single"/>
                  <w:rtl w:val="0"/>
                </w:rPr>
                <w:t xml:space="preserve">https://www.cognitrom.ro/produs/evaluare-psihologica/</w:t>
              </w:r>
            </w:hyperlink>
            <w:r w:rsidDel="00000000" w:rsidR="00000000" w:rsidRPr="00000000">
              <w:rPr>
                <w:rFonts w:ascii="Calibri" w:cs="Calibri" w:eastAsia="Calibri" w:hAnsi="Calibri"/>
                <w:color w:val="0070c0"/>
                <w:sz w:val="22"/>
                <w:szCs w:val="22"/>
                <w:rtl w:val="0"/>
              </w:rPr>
              <w:t xml:space="preserve"> </w:t>
            </w:r>
          </w:p>
          <w:p w:rsidR="00000000" w:rsidDel="00000000" w:rsidP="00000000" w:rsidRDefault="00000000" w:rsidRPr="00000000" w14:paraId="000000FA">
            <w:pPr>
              <w:spacing w:line="288" w:lineRule="auto"/>
              <w:rPr>
                <w:rFonts w:ascii="Calibri" w:cs="Calibri" w:eastAsia="Calibri" w:hAnsi="Calibri"/>
                <w:color w:val="0070c0"/>
                <w:sz w:val="22"/>
                <w:szCs w:val="22"/>
              </w:rPr>
            </w:pPr>
            <w:hyperlink r:id="rId15">
              <w:r w:rsidDel="00000000" w:rsidR="00000000" w:rsidRPr="00000000">
                <w:rPr>
                  <w:rFonts w:ascii="Calibri" w:cs="Calibri" w:eastAsia="Calibri" w:hAnsi="Calibri"/>
                  <w:color w:val="0000ff"/>
                  <w:sz w:val="22"/>
                  <w:szCs w:val="22"/>
                  <w:u w:val="single"/>
                  <w:rtl w:val="0"/>
                </w:rPr>
                <w:t xml:space="preserve">https://www.testcentral.ro/</w:t>
              </w:r>
            </w:hyperlink>
            <w:r w:rsidDel="00000000" w:rsidR="00000000" w:rsidRPr="00000000">
              <w:rPr>
                <w:rtl w:val="0"/>
              </w:rPr>
            </w:r>
          </w:p>
          <w:p w:rsidR="00000000" w:rsidDel="00000000" w:rsidP="00000000" w:rsidRDefault="00000000" w:rsidRPr="00000000" w14:paraId="000000FB">
            <w:pPr>
              <w:spacing w:line="288" w:lineRule="auto"/>
              <w:jc w:val="both"/>
              <w:rPr>
                <w:rFonts w:ascii="Calibri" w:cs="Calibri" w:eastAsia="Calibri" w:hAnsi="Calibri"/>
                <w:color w:val="00b050"/>
                <w:sz w:val="22"/>
                <w:szCs w:val="22"/>
              </w:rPr>
            </w:pPr>
            <w:hyperlink r:id="rId16">
              <w:r w:rsidDel="00000000" w:rsidR="00000000" w:rsidRPr="00000000">
                <w:rPr>
                  <w:rFonts w:ascii="Calibri" w:cs="Calibri" w:eastAsia="Calibri" w:hAnsi="Calibri"/>
                  <w:color w:val="0000ff"/>
                  <w:sz w:val="22"/>
                  <w:szCs w:val="22"/>
                  <w:u w:val="single"/>
                  <w:rtl w:val="0"/>
                </w:rPr>
                <w:t xml:space="preserve">https://www.cjraetm.ro/</w:t>
              </w:r>
            </w:hyperlink>
            <w:r w:rsidDel="00000000" w:rsidR="00000000" w:rsidRPr="00000000">
              <w:rPr>
                <w:rtl w:val="0"/>
              </w:rPr>
            </w:r>
          </w:p>
          <w:p w:rsidR="00000000" w:rsidDel="00000000" w:rsidP="00000000" w:rsidRDefault="00000000" w:rsidRPr="00000000" w14:paraId="000000FC">
            <w:pPr>
              <w:spacing w:line="288" w:lineRule="auto"/>
              <w:rPr>
                <w:rFonts w:ascii="Calibri" w:cs="Calibri" w:eastAsia="Calibri" w:hAnsi="Calibri"/>
                <w:color w:val="00b050"/>
                <w:sz w:val="22"/>
                <w:szCs w:val="22"/>
              </w:rPr>
            </w:pPr>
            <w:hyperlink r:id="rId17">
              <w:r w:rsidDel="00000000" w:rsidR="00000000" w:rsidRPr="00000000">
                <w:rPr>
                  <w:rFonts w:ascii="Calibri" w:cs="Calibri" w:eastAsia="Calibri" w:hAnsi="Calibri"/>
                  <w:color w:val="0000ff"/>
                  <w:sz w:val="22"/>
                  <w:szCs w:val="22"/>
                  <w:u w:val="single"/>
                  <w:rtl w:val="0"/>
                </w:rPr>
                <w:t xml:space="preserve">https://www.cjraetm.ro/servicii/seosp-cosp</w:t>
              </w:r>
            </w:hyperlink>
            <w:r w:rsidDel="00000000" w:rsidR="00000000" w:rsidRPr="00000000">
              <w:rPr>
                <w:rtl w:val="0"/>
              </w:rPr>
            </w:r>
          </w:p>
          <w:p w:rsidR="00000000" w:rsidDel="00000000" w:rsidP="00000000" w:rsidRDefault="00000000" w:rsidRPr="00000000" w14:paraId="000000FD">
            <w:pPr>
              <w:spacing w:line="288" w:lineRule="auto"/>
              <w:jc w:val="both"/>
              <w:rPr>
                <w:rFonts w:ascii="Calibri" w:cs="Calibri" w:eastAsia="Calibri" w:hAnsi="Calibri"/>
                <w:sz w:val="22"/>
                <w:szCs w:val="22"/>
              </w:rPr>
            </w:pPr>
            <w:hyperlink r:id="rId18">
              <w:r w:rsidDel="00000000" w:rsidR="00000000" w:rsidRPr="00000000">
                <w:rPr>
                  <w:rFonts w:ascii="Calibri" w:cs="Calibri" w:eastAsia="Calibri" w:hAnsi="Calibri"/>
                  <w:color w:val="0000ff"/>
                  <w:sz w:val="22"/>
                  <w:szCs w:val="22"/>
                  <w:u w:val="single"/>
                  <w:rtl w:val="0"/>
                </w:rPr>
                <w:t xml:space="preserve">https://enablement.eu/wp-content/uploads/2020/11/ADRC-Final-version-copy.pdf</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FE">
            <w:pPr>
              <w:spacing w:line="288" w:lineRule="auto"/>
              <w:rPr>
                <w:rFonts w:ascii="Calibri" w:cs="Calibri" w:eastAsia="Calibri" w:hAnsi="Calibri"/>
                <w:sz w:val="22"/>
                <w:szCs w:val="22"/>
              </w:rPr>
            </w:pPr>
            <w:r w:rsidDel="00000000" w:rsidR="00000000" w:rsidRPr="00000000">
              <w:rPr>
                <w:rtl w:val="0"/>
              </w:rPr>
            </w:r>
          </w:p>
        </w:tc>
      </w:tr>
      <w:tr>
        <w:trPr>
          <w:cantSplit w:val="0"/>
          <w:tblHeader w:val="0"/>
        </w:trPr>
        <w:tc>
          <w:tcPr>
            <w:gridSpan w:val="2"/>
            <w:tcBorders>
              <w:top w:color="000000" w:space="0" w:sz="12" w:val="single"/>
              <w:bottom w:color="000000" w:space="0" w:sz="4" w:val="single"/>
            </w:tcBorders>
            <w:shd w:fill="f2f2f2" w:val="clear"/>
          </w:tcPr>
          <w:p w:rsidR="00000000" w:rsidDel="00000000" w:rsidP="00000000" w:rsidRDefault="00000000" w:rsidRPr="00000000" w14:paraId="00000103">
            <w:pPr>
              <w:spacing w:line="288" w:lineRule="auto"/>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7.2. Seminar/laborator</w:t>
            </w:r>
          </w:p>
        </w:tc>
        <w:tc>
          <w:tcPr>
            <w:gridSpan w:val="2"/>
            <w:tcBorders>
              <w:top w:color="000000" w:space="0" w:sz="12" w:val="single"/>
              <w:right w:color="000000" w:space="0" w:sz="8" w:val="single"/>
            </w:tcBorders>
          </w:tcPr>
          <w:p w:rsidR="00000000" w:rsidDel="00000000" w:rsidP="00000000" w:rsidRDefault="00000000" w:rsidRPr="00000000" w14:paraId="00000105">
            <w:pPr>
              <w:spacing w:line="288" w:lineRule="auto"/>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Metode de predare</w:t>
            </w:r>
          </w:p>
        </w:tc>
        <w:tc>
          <w:tcPr>
            <w:tcBorders>
              <w:top w:color="000000" w:space="0" w:sz="12" w:val="single"/>
              <w:left w:color="000000" w:space="0" w:sz="8" w:val="single"/>
            </w:tcBorders>
          </w:tcPr>
          <w:p w:rsidR="00000000" w:rsidDel="00000000" w:rsidP="00000000" w:rsidRDefault="00000000" w:rsidRPr="00000000" w14:paraId="00000107">
            <w:pPr>
              <w:spacing w:line="288" w:lineRule="auto"/>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Observaţii</w:t>
            </w:r>
          </w:p>
        </w:tc>
      </w:tr>
      <w:tr>
        <w:trPr>
          <w:cantSplit w:val="0"/>
          <w:tblHeader w:val="0"/>
        </w:trPr>
        <w:tc>
          <w:tcPr>
            <w:gridSpan w:val="2"/>
            <w:shd w:fill="f2f2f2" w:val="clear"/>
          </w:tcPr>
          <w:p w:rsidR="00000000" w:rsidDel="00000000" w:rsidP="00000000" w:rsidRDefault="00000000" w:rsidRPr="00000000" w14:paraId="00000108">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S1. (2h) Legislație privid drepturile copilului cu dizabilități. Mediul cel mai puțin restrictiv și interesul superior al copilului cu dizabilități. Studii de caz </w:t>
            </w:r>
            <w:r w:rsidDel="00000000" w:rsidR="00000000" w:rsidRPr="00000000">
              <w:rPr>
                <w:rFonts w:ascii="Calibri" w:cs="Calibri" w:eastAsia="Calibri" w:hAnsi="Calibri"/>
                <w:b w:val="1"/>
                <w:bCs w:val="1"/>
                <w:color w:val="4f81bd"/>
                <w:sz w:val="22"/>
                <w:szCs w:val="22"/>
                <w:rtl w:val="0"/>
              </w:rPr>
              <w:t xml:space="preserve">Concepte:</w:t>
            </w:r>
            <w:r w:rsidDel="00000000" w:rsidR="00000000" w:rsidRPr="00000000">
              <w:rPr>
                <w:rFonts w:ascii="Calibri" w:cs="Calibri" w:eastAsia="Calibri" w:hAnsi="Calibri"/>
                <w:sz w:val="22"/>
                <w:szCs w:val="22"/>
                <w:rtl w:val="0"/>
              </w:rPr>
              <w:t xml:space="preserve"> mediul cel mai puțin restrictiv, integrare, incluziune școlară</w:t>
            </w:r>
          </w:p>
        </w:tc>
        <w:tc>
          <w:tcPr>
            <w:gridSpan w:val="2"/>
            <w:tcBorders>
              <w:right w:color="000000" w:space="0" w:sz="8" w:val="single"/>
            </w:tcBorders>
          </w:tcPr>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Studiul de caz, </w:t>
            </w:r>
            <w:r w:rsidDel="00000000" w:rsidR="00000000" w:rsidRPr="00000000">
              <w:rPr>
                <w:rFonts w:ascii="Calibri" w:cs="Calibri" w:eastAsia="Calibri" w:hAnsi="Calibri"/>
                <w:sz w:val="22"/>
                <w:szCs w:val="22"/>
                <w:rtl w:val="0"/>
              </w:rPr>
              <w:t xml:space="preserve">exercițiul</w:t>
            </w: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 dezbaterea</w:t>
            </w:r>
          </w:p>
        </w:tc>
        <w:tc>
          <w:tcPr>
            <w:tcBorders>
              <w:left w:color="000000" w:space="0" w:sz="8" w:val="single"/>
            </w:tcBorders>
          </w:tcPr>
          <w:p w:rsidR="00000000" w:rsidDel="00000000" w:rsidP="00000000" w:rsidRDefault="00000000" w:rsidRPr="00000000" w14:paraId="0000010C">
            <w:pPr>
              <w:rPr>
                <w:rFonts w:ascii="Calibri" w:cs="Calibri" w:eastAsia="Calibri" w:hAnsi="Calibri"/>
                <w:sz w:val="22"/>
                <w:szCs w:val="22"/>
              </w:rPr>
            </w:pPr>
            <w:hyperlink r:id="rId19">
              <w:r w:rsidDel="00000000" w:rsidR="00000000" w:rsidRPr="00000000">
                <w:rPr>
                  <w:rFonts w:ascii="Calibri" w:cs="Calibri" w:eastAsia="Calibri" w:hAnsi="Calibri"/>
                  <w:color w:val="0000ff"/>
                  <w:sz w:val="22"/>
                  <w:szCs w:val="22"/>
                  <w:u w:val="single"/>
                  <w:rtl w:val="0"/>
                </w:rPr>
                <w:t xml:space="preserve">http://andpdca.gov.ro/w/legislatie-nationala/</w:t>
              </w:r>
            </w:hyperlink>
            <w:r w:rsidDel="00000000" w:rsidR="00000000" w:rsidRPr="00000000">
              <w:rPr>
                <w:rtl w:val="0"/>
              </w:rPr>
            </w:r>
          </w:p>
          <w:p w:rsidR="00000000" w:rsidDel="00000000" w:rsidP="00000000" w:rsidRDefault="00000000" w:rsidRPr="00000000" w14:paraId="0000010D">
            <w:pPr>
              <w:rPr>
                <w:rFonts w:ascii="Calibri" w:cs="Calibri" w:eastAsia="Calibri" w:hAnsi="Calibri"/>
                <w:color w:val="1c1e21"/>
                <w:sz w:val="22"/>
                <w:szCs w:val="22"/>
              </w:rPr>
            </w:pPr>
            <w:hyperlink r:id="rId20">
              <w:r w:rsidDel="00000000" w:rsidR="00000000" w:rsidRPr="00000000">
                <w:rPr>
                  <w:rFonts w:ascii="Calibri" w:cs="Calibri" w:eastAsia="Calibri" w:hAnsi="Calibri"/>
                  <w:color w:val="0000ff"/>
                  <w:sz w:val="22"/>
                  <w:szCs w:val="22"/>
                  <w:u w:val="single"/>
                  <w:rtl w:val="0"/>
                </w:rPr>
                <w:t xml:space="preserve">http://andpdca.gov.ro/w/instrumente-evaluare-copii/</w:t>
              </w:r>
            </w:hyperlink>
            <w:r w:rsidDel="00000000" w:rsidR="00000000" w:rsidRPr="00000000">
              <w:rPr>
                <w:rtl w:val="0"/>
              </w:rPr>
            </w:r>
          </w:p>
          <w:p w:rsidR="00000000" w:rsidDel="00000000" w:rsidP="00000000" w:rsidRDefault="00000000" w:rsidRPr="00000000" w14:paraId="0000010E">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Legea 1/2010</w:t>
            </w:r>
          </w:p>
          <w:p w:rsidR="00000000" w:rsidDel="00000000" w:rsidP="00000000" w:rsidRDefault="00000000" w:rsidRPr="00000000" w14:paraId="0000010F">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HG 1251/2005</w:t>
            </w:r>
          </w:p>
          <w:p w:rsidR="00000000" w:rsidDel="00000000" w:rsidP="00000000" w:rsidRDefault="00000000" w:rsidRPr="00000000" w14:paraId="00000110">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OMECTS 5555/2011</w:t>
            </w:r>
          </w:p>
          <w:p w:rsidR="00000000" w:rsidDel="00000000" w:rsidP="00000000" w:rsidRDefault="00000000" w:rsidRPr="00000000" w14:paraId="00000111">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OMECTS 6552/2012</w:t>
            </w:r>
          </w:p>
          <w:p w:rsidR="00000000" w:rsidDel="00000000" w:rsidP="00000000" w:rsidRDefault="00000000" w:rsidRPr="00000000" w14:paraId="00000112">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OMECTS 5575/2012</w:t>
            </w:r>
          </w:p>
          <w:p w:rsidR="00000000" w:rsidDel="00000000" w:rsidP="00000000" w:rsidRDefault="00000000" w:rsidRPr="00000000" w14:paraId="00000113">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OMECTS 5574/2011</w:t>
            </w:r>
          </w:p>
          <w:p w:rsidR="00000000" w:rsidDel="00000000" w:rsidP="00000000" w:rsidRDefault="00000000" w:rsidRPr="00000000" w14:paraId="00000114">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OMECTS 5573/2011</w:t>
            </w:r>
          </w:p>
          <w:p w:rsidR="00000000" w:rsidDel="00000000" w:rsidP="00000000" w:rsidRDefault="00000000" w:rsidRPr="00000000" w14:paraId="00000115">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OPA 2011/2016</w:t>
            </w:r>
          </w:p>
        </w:tc>
      </w:tr>
      <w:tr>
        <w:trPr>
          <w:cantSplit w:val="0"/>
          <w:tblHeader w:val="0"/>
        </w:trPr>
        <w:tc>
          <w:tcPr>
            <w:gridSpan w:val="2"/>
            <w:shd w:fill="f2f2f2" w:val="clear"/>
          </w:tcPr>
          <w:p w:rsidR="00000000" w:rsidDel="00000000" w:rsidP="00000000" w:rsidRDefault="00000000" w:rsidRPr="00000000" w14:paraId="00000116">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S2. (2h) Evaluarea psihopedagogică – metode de evaluare, diagnostic. </w:t>
            </w:r>
            <w:r w:rsidDel="00000000" w:rsidR="00000000" w:rsidRPr="00000000">
              <w:rPr>
                <w:rFonts w:ascii="Calibri" w:cs="Calibri" w:eastAsia="Calibri" w:hAnsi="Calibri"/>
                <w:b w:val="1"/>
                <w:bCs w:val="1"/>
                <w:color w:val="4f81bd"/>
                <w:sz w:val="22"/>
                <w:szCs w:val="22"/>
                <w:rtl w:val="0"/>
              </w:rPr>
              <w:t xml:space="preserve">Concepte:</w:t>
            </w:r>
            <w:r w:rsidDel="00000000" w:rsidR="00000000" w:rsidRPr="00000000">
              <w:rPr>
                <w:rFonts w:ascii="Calibri" w:cs="Calibri" w:eastAsia="Calibri" w:hAnsi="Calibri"/>
                <w:sz w:val="22"/>
                <w:szCs w:val="22"/>
                <w:rtl w:val="0"/>
              </w:rPr>
              <w:t xml:space="preserve"> metode și teste de evaluare psihologică și psihopedagogică</w:t>
            </w:r>
          </w:p>
        </w:tc>
        <w:tc>
          <w:tcPr>
            <w:gridSpan w:val="2"/>
            <w:tcBorders>
              <w:right w:color="000000" w:space="0" w:sz="8" w:val="single"/>
            </w:tcBorders>
          </w:tcPr>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Studiul de caz, analiza instrumentelor de evaluare psihopedagogică, exercițiu – studiu de caz – teste de evaluare/tip de dizabilitate</w:t>
            </w:r>
          </w:p>
        </w:tc>
        <w:tc>
          <w:tcPr>
            <w:tcBorders>
              <w:left w:color="000000" w:space="0" w:sz="8" w:val="single"/>
            </w:tcBorders>
          </w:tcPr>
          <w:p w:rsidR="00000000" w:rsidDel="00000000" w:rsidP="00000000" w:rsidRDefault="00000000" w:rsidRPr="00000000" w14:paraId="0000011A">
            <w:pPr>
              <w:spacing w:line="288" w:lineRule="auto"/>
              <w:jc w:val="both"/>
              <w:rPr>
                <w:rFonts w:ascii="Calibri" w:cs="Calibri" w:eastAsia="Calibri" w:hAnsi="Calibri"/>
                <w:color w:val="0070c0"/>
                <w:sz w:val="22"/>
                <w:szCs w:val="22"/>
              </w:rPr>
            </w:pPr>
            <w:hyperlink r:id="rId21">
              <w:r w:rsidDel="00000000" w:rsidR="00000000" w:rsidRPr="00000000">
                <w:rPr>
                  <w:rFonts w:ascii="Calibri" w:cs="Calibri" w:eastAsia="Calibri" w:hAnsi="Calibri"/>
                  <w:color w:val="0000ff"/>
                  <w:sz w:val="22"/>
                  <w:szCs w:val="22"/>
                  <w:u w:val="single"/>
                  <w:rtl w:val="0"/>
                </w:rPr>
                <w:t xml:space="preserve">https://alegericpr.ro/index.php/metode-si-tehnici</w:t>
              </w:r>
            </w:hyperlink>
            <w:r w:rsidDel="00000000" w:rsidR="00000000" w:rsidRPr="00000000">
              <w:rPr>
                <w:rFonts w:ascii="Calibri" w:cs="Calibri" w:eastAsia="Calibri" w:hAnsi="Calibri"/>
                <w:color w:val="0070c0"/>
                <w:sz w:val="22"/>
                <w:szCs w:val="22"/>
                <w:rtl w:val="0"/>
              </w:rPr>
              <w:t xml:space="preserve"> </w:t>
            </w:r>
          </w:p>
          <w:p w:rsidR="00000000" w:rsidDel="00000000" w:rsidP="00000000" w:rsidRDefault="00000000" w:rsidRPr="00000000" w14:paraId="0000011B">
            <w:pPr>
              <w:spacing w:line="288" w:lineRule="auto"/>
              <w:jc w:val="both"/>
              <w:rPr>
                <w:rFonts w:ascii="Calibri" w:cs="Calibri" w:eastAsia="Calibri" w:hAnsi="Calibri"/>
                <w:color w:val="0070c0"/>
                <w:sz w:val="22"/>
                <w:szCs w:val="22"/>
              </w:rPr>
            </w:pPr>
            <w:hyperlink r:id="rId22">
              <w:r w:rsidDel="00000000" w:rsidR="00000000" w:rsidRPr="00000000">
                <w:rPr>
                  <w:rFonts w:ascii="Calibri" w:cs="Calibri" w:eastAsia="Calibri" w:hAnsi="Calibri"/>
                  <w:color w:val="0000ff"/>
                  <w:sz w:val="22"/>
                  <w:szCs w:val="22"/>
                  <w:u w:val="single"/>
                  <w:rtl w:val="0"/>
                </w:rPr>
                <w:t xml:space="preserve">https://www.cognitrom.ro/produs/evaluare-psihologica/</w:t>
              </w:r>
            </w:hyperlink>
            <w:r w:rsidDel="00000000" w:rsidR="00000000" w:rsidRPr="00000000">
              <w:rPr>
                <w:rFonts w:ascii="Calibri" w:cs="Calibri" w:eastAsia="Calibri" w:hAnsi="Calibri"/>
                <w:color w:val="0070c0"/>
                <w:sz w:val="22"/>
                <w:szCs w:val="22"/>
                <w:rtl w:val="0"/>
              </w:rPr>
              <w:t xml:space="preserve"> </w:t>
            </w:r>
          </w:p>
          <w:p w:rsidR="00000000" w:rsidDel="00000000" w:rsidP="00000000" w:rsidRDefault="00000000" w:rsidRPr="00000000" w14:paraId="0000011C">
            <w:pPr>
              <w:spacing w:line="288" w:lineRule="auto"/>
              <w:jc w:val="both"/>
              <w:rPr>
                <w:rFonts w:ascii="Calibri" w:cs="Calibri" w:eastAsia="Calibri" w:hAnsi="Calibri"/>
                <w:color w:val="0070c0"/>
                <w:sz w:val="22"/>
                <w:szCs w:val="22"/>
              </w:rPr>
            </w:pPr>
            <w:hyperlink r:id="rId23">
              <w:r w:rsidDel="00000000" w:rsidR="00000000" w:rsidRPr="00000000">
                <w:rPr>
                  <w:rFonts w:ascii="Calibri" w:cs="Calibri" w:eastAsia="Calibri" w:hAnsi="Calibri"/>
                  <w:color w:val="0000ff"/>
                  <w:sz w:val="22"/>
                  <w:szCs w:val="22"/>
                  <w:u w:val="single"/>
                  <w:rtl w:val="0"/>
                </w:rPr>
                <w:t xml:space="preserve">https://www.testcentral.ro/</w:t>
              </w:r>
            </w:hyperlink>
            <w:r w:rsidDel="00000000" w:rsidR="00000000" w:rsidRPr="00000000">
              <w:rPr>
                <w:rFonts w:ascii="Calibri" w:cs="Calibri" w:eastAsia="Calibri" w:hAnsi="Calibri"/>
                <w:color w:val="0070c0"/>
                <w:sz w:val="22"/>
                <w:szCs w:val="22"/>
                <w:rtl w:val="0"/>
              </w:rPr>
              <w:t xml:space="preserve"> </w:t>
            </w:r>
          </w:p>
        </w:tc>
      </w:tr>
      <w:tr>
        <w:trPr>
          <w:cantSplit w:val="0"/>
          <w:tblHeader w:val="0"/>
        </w:trPr>
        <w:tc>
          <w:tcPr>
            <w:gridSpan w:val="2"/>
            <w:shd w:fill="f2f2f2" w:val="clear"/>
          </w:tcPr>
          <w:p w:rsidR="00000000" w:rsidDel="00000000" w:rsidP="00000000" w:rsidRDefault="00000000" w:rsidRPr="00000000" w14:paraId="0000011D">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S3. (2h) Teme de consiliere a familiei cu privire la decizia de orientare școlară – scoală specială sau integrare educațională? Intelegerea diversitatii elevilor  </w:t>
            </w:r>
            <w:r w:rsidDel="00000000" w:rsidR="00000000" w:rsidRPr="00000000">
              <w:rPr>
                <w:rFonts w:ascii="Calibri" w:cs="Calibri" w:eastAsia="Calibri" w:hAnsi="Calibri"/>
                <w:color w:val="0070c0"/>
                <w:sz w:val="22"/>
                <w:szCs w:val="22"/>
                <w:rtl w:val="0"/>
              </w:rPr>
              <w:t xml:space="preserve">Concepte:</w:t>
            </w:r>
            <w:r w:rsidDel="00000000" w:rsidR="00000000" w:rsidRPr="00000000">
              <w:rPr>
                <w:rFonts w:ascii="Calibri" w:cs="Calibri" w:eastAsia="Calibri" w:hAnsi="Calibri"/>
                <w:sz w:val="22"/>
                <w:szCs w:val="22"/>
                <w:rtl w:val="0"/>
              </w:rPr>
              <w:t xml:space="preserve"> dosar de certificare, acte necesare pentru copii/elevi cu dizabilitati</w:t>
            </w:r>
          </w:p>
        </w:tc>
        <w:tc>
          <w:tcPr>
            <w:gridSpan w:val="2"/>
            <w:tcBorders>
              <w:right w:color="000000" w:space="0" w:sz="8" w:val="single"/>
            </w:tcBorders>
          </w:tcPr>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Studiul de caz, brainstorming – teme de consiliere orientare școlara, exercițiu – plan de consiliere a părinților pentru alegerea formei de școlarizare</w:t>
            </w:r>
          </w:p>
        </w:tc>
        <w:tc>
          <w:tcPr>
            <w:tcBorders>
              <w:left w:color="000000" w:space="0" w:sz="8" w:val="single"/>
            </w:tcBorders>
          </w:tcPr>
          <w:p w:rsidR="00000000" w:rsidDel="00000000" w:rsidP="00000000" w:rsidRDefault="00000000" w:rsidRPr="00000000" w14:paraId="00000121">
            <w:pPr>
              <w:spacing w:line="288" w:lineRule="auto"/>
              <w:jc w:val="both"/>
              <w:rPr>
                <w:rFonts w:ascii="Calibri" w:cs="Calibri" w:eastAsia="Calibri" w:hAnsi="Calibri"/>
                <w:color w:val="0070c0"/>
                <w:sz w:val="22"/>
                <w:szCs w:val="22"/>
              </w:rPr>
            </w:pPr>
            <w:hyperlink r:id="rId24">
              <w:r w:rsidDel="00000000" w:rsidR="00000000" w:rsidRPr="00000000">
                <w:rPr>
                  <w:rFonts w:ascii="Calibri" w:cs="Calibri" w:eastAsia="Calibri" w:hAnsi="Calibri"/>
                  <w:color w:val="0000ff"/>
                  <w:sz w:val="22"/>
                  <w:szCs w:val="22"/>
                  <w:u w:val="single"/>
                  <w:rtl w:val="0"/>
                </w:rPr>
                <w:t xml:space="preserve">https://www.cjraetm.ro/servicii/seosp-cosp</w:t>
              </w:r>
            </w:hyperlink>
            <w:r w:rsidDel="00000000" w:rsidR="00000000" w:rsidRPr="00000000">
              <w:rPr>
                <w:rFonts w:ascii="Calibri" w:cs="Calibri" w:eastAsia="Calibri" w:hAnsi="Calibri"/>
                <w:color w:val="0070c0"/>
                <w:sz w:val="22"/>
                <w:szCs w:val="22"/>
                <w:rtl w:val="0"/>
              </w:rPr>
              <w:t xml:space="preserve"> </w:t>
            </w:r>
          </w:p>
        </w:tc>
      </w:tr>
      <w:tr>
        <w:trPr>
          <w:cantSplit w:val="0"/>
          <w:tblHeader w:val="0"/>
        </w:trPr>
        <w:tc>
          <w:tcPr>
            <w:gridSpan w:val="2"/>
            <w:shd w:fill="f2f2f2" w:val="clear"/>
          </w:tcPr>
          <w:p w:rsidR="00000000" w:rsidDel="00000000" w:rsidP="00000000" w:rsidRDefault="00000000" w:rsidRPr="00000000" w14:paraId="00000122">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S4. (2h) Plan de consilierea a cadrelor didactice pentru integrare – Cum pregătim integrarea? Strategii pentru o predare și un management al clasei incluziv. Abordarea stereotipurilor și prejudecăților în cadrul școlii </w:t>
            </w:r>
            <w:r w:rsidDel="00000000" w:rsidR="00000000" w:rsidRPr="00000000">
              <w:rPr>
                <w:rFonts w:ascii="Calibri" w:cs="Calibri" w:eastAsia="Calibri" w:hAnsi="Calibri"/>
                <w:b w:val="1"/>
                <w:bCs w:val="1"/>
                <w:color w:val="4f81bd"/>
                <w:sz w:val="22"/>
                <w:szCs w:val="22"/>
                <w:rtl w:val="0"/>
              </w:rPr>
              <w:t xml:space="preserve">Concepte:</w:t>
            </w:r>
            <w:r w:rsidDel="00000000" w:rsidR="00000000" w:rsidRPr="00000000">
              <w:rPr>
                <w:rFonts w:ascii="Calibri" w:cs="Calibri" w:eastAsia="Calibri" w:hAnsi="Calibri"/>
                <w:sz w:val="22"/>
                <w:szCs w:val="22"/>
                <w:rtl w:val="0"/>
              </w:rPr>
              <w:t xml:space="preserve"> integrare, incluziune școlară, strategii de incluziune, predare incluzivă, </w:t>
            </w:r>
          </w:p>
        </w:tc>
        <w:tc>
          <w:tcPr>
            <w:gridSpan w:val="2"/>
            <w:tcBorders>
              <w:right w:color="000000" w:space="0" w:sz="8" w:val="single"/>
            </w:tcBorders>
          </w:tcPr>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Simulare – colaborarea în echipa interdisciplinară pentru propunerea unui plan de integrare și adaptare a copilului cu dizabilități la școală</w:t>
            </w:r>
          </w:p>
        </w:tc>
        <w:tc>
          <w:tcPr>
            <w:tcBorders>
              <w:left w:color="000000" w:space="0" w:sz="8" w:val="single"/>
            </w:tcBorders>
          </w:tcPr>
          <w:p w:rsidR="00000000" w:rsidDel="00000000" w:rsidP="00000000" w:rsidRDefault="00000000" w:rsidRPr="00000000" w14:paraId="00000126">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127">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70c0"/>
                <w:sz w:val="22"/>
                <w:szCs w:val="22"/>
                <w:rtl w:val="0"/>
              </w:rPr>
              <w:t xml:space="preserve"> </w:t>
            </w:r>
          </w:p>
        </w:tc>
      </w:tr>
      <w:tr>
        <w:trPr>
          <w:cantSplit w:val="0"/>
          <w:tblHeader w:val="0"/>
        </w:trPr>
        <w:tc>
          <w:tcPr>
            <w:gridSpan w:val="2"/>
            <w:shd w:fill="f2f2f2" w:val="clear"/>
          </w:tcPr>
          <w:p w:rsidR="00000000" w:rsidDel="00000000" w:rsidP="00000000" w:rsidRDefault="00000000" w:rsidRPr="00000000" w14:paraId="00000128">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S5. (2h) Plan de consiliere a familiei unui copil cu dizabilități– Cum pregătim integrarea? Strategii de adaptare la viața școlară și de integrare în colectivul de elevi.  </w:t>
            </w:r>
            <w:r w:rsidDel="00000000" w:rsidR="00000000" w:rsidRPr="00000000">
              <w:rPr>
                <w:rFonts w:ascii="Calibri" w:cs="Calibri" w:eastAsia="Calibri" w:hAnsi="Calibri"/>
                <w:b w:val="1"/>
                <w:bCs w:val="1"/>
                <w:color w:val="4f81bd"/>
                <w:sz w:val="22"/>
                <w:szCs w:val="22"/>
                <w:rtl w:val="0"/>
              </w:rPr>
              <w:t xml:space="preserve">Concepte:</w:t>
            </w:r>
            <w:r w:rsidDel="00000000" w:rsidR="00000000" w:rsidRPr="00000000">
              <w:rPr>
                <w:rFonts w:ascii="Calibri" w:cs="Calibri" w:eastAsia="Calibri" w:hAnsi="Calibri"/>
                <w:sz w:val="22"/>
                <w:szCs w:val="22"/>
                <w:rtl w:val="0"/>
              </w:rPr>
              <w:t xml:space="preserve"> integrare, incluziune școlară, strategii de incluziune. </w:t>
            </w:r>
          </w:p>
        </w:tc>
        <w:tc>
          <w:tcPr>
            <w:gridSpan w:val="2"/>
            <w:tcBorders>
              <w:right w:color="000000" w:space="0" w:sz="8" w:val="single"/>
            </w:tcBorders>
          </w:tcPr>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Studiul de caz, exercițiu – proiectarea unui plan de consiliere a familiei</w:t>
            </w:r>
          </w:p>
        </w:tc>
        <w:tc>
          <w:tcPr>
            <w:tcBorders>
              <w:left w:color="000000" w:space="0" w:sz="8" w:val="single"/>
            </w:tcBorders>
          </w:tcPr>
          <w:p w:rsidR="00000000" w:rsidDel="00000000" w:rsidP="00000000" w:rsidRDefault="00000000" w:rsidRPr="00000000" w14:paraId="0000012C">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12D">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0000"/>
                <w:sz w:val="22"/>
                <w:szCs w:val="22"/>
                <w:rtl w:val="0"/>
              </w:rPr>
              <w:t xml:space="preserve">Gherguț, A. (2016).</w:t>
            </w:r>
            <w:r w:rsidDel="00000000" w:rsidR="00000000" w:rsidRPr="00000000">
              <w:rPr>
                <w:rFonts w:ascii="Calibri" w:cs="Calibri" w:eastAsia="Calibri" w:hAnsi="Calibri"/>
                <w:i w:val="1"/>
                <w:iCs w:val="1"/>
                <w:color w:val="000000"/>
                <w:sz w:val="22"/>
                <w:szCs w:val="22"/>
                <w:rtl w:val="0"/>
              </w:rPr>
              <w:t xml:space="preserve"> Educatia incluziva si pedagogia diversitatii. </w:t>
            </w:r>
            <w:r w:rsidDel="00000000" w:rsidR="00000000" w:rsidRPr="00000000">
              <w:rPr>
                <w:rFonts w:ascii="Calibri" w:cs="Calibri" w:eastAsia="Calibri" w:hAnsi="Calibri"/>
                <w:sz w:val="22"/>
                <w:szCs w:val="22"/>
                <w:rtl w:val="0"/>
              </w:rPr>
              <w:t xml:space="preserve">Editura Polirom, Iaşi.</w:t>
            </w:r>
            <w:r w:rsidDel="00000000" w:rsidR="00000000" w:rsidRPr="00000000">
              <w:rPr>
                <w:rtl w:val="0"/>
              </w:rPr>
            </w:r>
          </w:p>
        </w:tc>
      </w:tr>
      <w:tr>
        <w:trPr>
          <w:cantSplit w:val="0"/>
          <w:tblHeader w:val="0"/>
        </w:trPr>
        <w:tc>
          <w:tcPr>
            <w:gridSpan w:val="2"/>
            <w:shd w:fill="f2f2f2" w:val="clear"/>
          </w:tcPr>
          <w:p w:rsidR="00000000" w:rsidDel="00000000" w:rsidP="00000000" w:rsidRDefault="00000000" w:rsidRPr="00000000" w14:paraId="0000012E">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S6. (1h) Accesibilizarea educațională și a mediului fizic. Strategii de accesibilizare a mediului scolar. </w:t>
            </w:r>
            <w:r w:rsidDel="00000000" w:rsidR="00000000" w:rsidRPr="00000000">
              <w:rPr>
                <w:rFonts w:ascii="Calibri" w:cs="Calibri" w:eastAsia="Calibri" w:hAnsi="Calibri"/>
                <w:b w:val="1"/>
                <w:bCs w:val="1"/>
                <w:color w:val="4f81bd"/>
                <w:sz w:val="22"/>
                <w:szCs w:val="22"/>
                <w:rtl w:val="0"/>
              </w:rPr>
              <w:t xml:space="preserve">Concepte:</w:t>
            </w:r>
            <w:r w:rsidDel="00000000" w:rsidR="00000000" w:rsidRPr="00000000">
              <w:rPr>
                <w:rFonts w:ascii="Calibri" w:cs="Calibri" w:eastAsia="Calibri" w:hAnsi="Calibri"/>
                <w:sz w:val="22"/>
                <w:szCs w:val="22"/>
                <w:rtl w:val="0"/>
              </w:rPr>
              <w:t xml:space="preserve"> școală incluzivă, accesibilizare educațională, accesibilizarea mediului fizic, servicii în comunitate pentru copiii cu dizabilități. </w:t>
            </w:r>
          </w:p>
        </w:tc>
        <w:tc>
          <w:tcPr>
            <w:gridSpan w:val="2"/>
            <w:tcBorders>
              <w:right w:color="000000" w:space="0" w:sz="8" w:val="single"/>
            </w:tcBorders>
          </w:tcPr>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Studiul de caz, fisa de evaluare a nivelului de accesibilizare curriculara , fisa de evaluare a accesibilizarii scolii ca instituie, exercitiu – recomandari de crestere a gradului de accesibilizare a scolii si comunitatii</w:t>
            </w:r>
          </w:p>
        </w:tc>
        <w:tc>
          <w:tcPr>
            <w:tcBorders>
              <w:left w:color="000000" w:space="0" w:sz="8" w:val="single"/>
            </w:tcBorders>
          </w:tcPr>
          <w:p w:rsidR="00000000" w:rsidDel="00000000" w:rsidP="00000000" w:rsidRDefault="00000000" w:rsidRPr="00000000" w14:paraId="00000132">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133">
            <w:pPr>
              <w:spacing w:line="288" w:lineRule="auto"/>
              <w:jc w:val="both"/>
              <w:rPr>
                <w:rFonts w:ascii="Calibri" w:cs="Calibri" w:eastAsia="Calibri" w:hAnsi="Calibri"/>
                <w:color w:val="0070c0"/>
                <w:sz w:val="22"/>
                <w:szCs w:val="22"/>
              </w:rPr>
            </w:pPr>
            <w:r w:rsidDel="00000000" w:rsidR="00000000" w:rsidRPr="00000000">
              <w:rPr>
                <w:rFonts w:ascii="Calibri" w:cs="Calibri" w:eastAsia="Calibri" w:hAnsi="Calibri"/>
                <w:color w:val="000000"/>
                <w:sz w:val="22"/>
                <w:szCs w:val="22"/>
                <w:rtl w:val="0"/>
              </w:rPr>
              <w:t xml:space="preserve">Gherguț, A. (2016).</w:t>
            </w:r>
            <w:r w:rsidDel="00000000" w:rsidR="00000000" w:rsidRPr="00000000">
              <w:rPr>
                <w:rFonts w:ascii="Calibri" w:cs="Calibri" w:eastAsia="Calibri" w:hAnsi="Calibri"/>
                <w:i w:val="1"/>
                <w:iCs w:val="1"/>
                <w:color w:val="000000"/>
                <w:sz w:val="22"/>
                <w:szCs w:val="22"/>
                <w:rtl w:val="0"/>
              </w:rPr>
              <w:t xml:space="preserve"> Educatia incluziva si pedagogia diversitatii. </w:t>
            </w:r>
            <w:r w:rsidDel="00000000" w:rsidR="00000000" w:rsidRPr="00000000">
              <w:rPr>
                <w:rFonts w:ascii="Calibri" w:cs="Calibri" w:eastAsia="Calibri" w:hAnsi="Calibri"/>
                <w:sz w:val="22"/>
                <w:szCs w:val="22"/>
                <w:rtl w:val="0"/>
              </w:rPr>
              <w:t xml:space="preserve">Editura Polirom, Iaşi.</w:t>
            </w:r>
            <w:r w:rsidDel="00000000" w:rsidR="00000000" w:rsidRPr="00000000">
              <w:rPr>
                <w:rtl w:val="0"/>
              </w:rPr>
            </w:r>
          </w:p>
        </w:tc>
      </w:tr>
      <w:tr>
        <w:trPr>
          <w:cantSplit w:val="0"/>
          <w:tblHeader w:val="0"/>
        </w:trPr>
        <w:tc>
          <w:tcPr>
            <w:gridSpan w:val="5"/>
            <w:tcBorders>
              <w:bottom w:color="000000" w:space="0" w:sz="12" w:val="single"/>
            </w:tcBorders>
          </w:tcPr>
          <w:p w:rsidR="00000000" w:rsidDel="00000000" w:rsidP="00000000" w:rsidRDefault="00000000" w:rsidRPr="00000000" w14:paraId="00000134">
            <w:pPr>
              <w:spacing w:line="288" w:lineRule="auto"/>
              <w:rPr>
                <w:rFonts w:ascii="Calibri" w:cs="Calibri" w:eastAsia="Calibri" w:hAnsi="Calibri"/>
                <w:b w:val="1"/>
                <w:bCs w:val="1"/>
                <w:sz w:val="22"/>
                <w:szCs w:val="22"/>
              </w:rPr>
            </w:pPr>
            <w:r w:rsidDel="00000000" w:rsidR="00000000" w:rsidRPr="00000000">
              <w:rPr>
                <w:rtl w:val="0"/>
              </w:rPr>
            </w:r>
          </w:p>
          <w:p w:rsidR="00000000" w:rsidDel="00000000" w:rsidP="00000000" w:rsidRDefault="00000000" w:rsidRPr="00000000" w14:paraId="00000135">
            <w:pPr>
              <w:spacing w:line="288"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Bibliografie obligatorie: </w:t>
            </w:r>
          </w:p>
          <w:p w:rsidR="00000000" w:rsidDel="00000000" w:rsidP="00000000" w:rsidRDefault="00000000" w:rsidRPr="00000000" w14:paraId="00000136">
            <w:pPr>
              <w:spacing w:line="288" w:lineRule="auto"/>
              <w:ind w:left="432" w:hanging="432"/>
              <w:jc w:val="both"/>
              <w:rPr>
                <w:rFonts w:ascii="Calibri" w:cs="Calibri" w:eastAsia="Calibri" w:hAnsi="Calibri"/>
                <w:sz w:val="22"/>
                <w:szCs w:val="22"/>
              </w:rPr>
            </w:pPr>
            <w:r w:rsidDel="00000000" w:rsidR="00000000" w:rsidRPr="00000000">
              <w:rPr>
                <w:rFonts w:ascii="Calibri" w:cs="Calibri" w:eastAsia="Calibri" w:hAnsi="Calibri"/>
                <w:color w:val="000000"/>
                <w:sz w:val="22"/>
                <w:szCs w:val="22"/>
                <w:rtl w:val="0"/>
              </w:rPr>
              <w:t xml:space="preserve">Gherguț, A., Frumos, L. (2019).</w:t>
            </w:r>
            <w:r w:rsidDel="00000000" w:rsidR="00000000" w:rsidRPr="00000000">
              <w:rPr>
                <w:rFonts w:ascii="Calibri" w:cs="Calibri" w:eastAsia="Calibri" w:hAnsi="Calibri"/>
                <w:i w:val="1"/>
                <w:iCs w:val="1"/>
                <w:color w:val="000000"/>
                <w:sz w:val="22"/>
                <w:szCs w:val="22"/>
                <w:rtl w:val="0"/>
              </w:rPr>
              <w:t xml:space="preserve"> Educatia incluziva. Ghid metodologic. </w:t>
            </w:r>
            <w:r w:rsidDel="00000000" w:rsidR="00000000" w:rsidRPr="00000000">
              <w:rPr>
                <w:rFonts w:ascii="Calibri" w:cs="Calibri" w:eastAsia="Calibri" w:hAnsi="Calibri"/>
                <w:sz w:val="22"/>
                <w:szCs w:val="22"/>
                <w:rtl w:val="0"/>
              </w:rPr>
              <w:t xml:space="preserve">Editura Polirom, Iaşi</w:t>
            </w:r>
          </w:p>
          <w:p w:rsidR="00000000" w:rsidDel="00000000" w:rsidP="00000000" w:rsidRDefault="00000000" w:rsidRPr="00000000" w14:paraId="00000137">
            <w:pPr>
              <w:spacing w:line="288" w:lineRule="auto"/>
              <w:rPr>
                <w:rFonts w:ascii="Calibri" w:cs="Calibri" w:eastAsia="Calibri" w:hAnsi="Calibri"/>
                <w:b w:val="1"/>
                <w:bCs w:val="1"/>
                <w:sz w:val="22"/>
                <w:szCs w:val="22"/>
              </w:rPr>
            </w:pPr>
            <w:r w:rsidDel="00000000" w:rsidR="00000000" w:rsidRPr="00000000">
              <w:rPr>
                <w:rFonts w:ascii="Calibri" w:cs="Calibri" w:eastAsia="Calibri" w:hAnsi="Calibri"/>
                <w:color w:val="000000"/>
                <w:sz w:val="22"/>
                <w:szCs w:val="22"/>
                <w:rtl w:val="0"/>
              </w:rPr>
              <w:t xml:space="preserve">Gherguț, A. (2016).</w:t>
            </w:r>
            <w:r w:rsidDel="00000000" w:rsidR="00000000" w:rsidRPr="00000000">
              <w:rPr>
                <w:rFonts w:ascii="Calibri" w:cs="Calibri" w:eastAsia="Calibri" w:hAnsi="Calibri"/>
                <w:i w:val="1"/>
                <w:iCs w:val="1"/>
                <w:color w:val="000000"/>
                <w:sz w:val="22"/>
                <w:szCs w:val="22"/>
                <w:rtl w:val="0"/>
              </w:rPr>
              <w:t xml:space="preserve"> Educatia incluziva si pedagogia diversitatii. </w:t>
            </w:r>
            <w:r w:rsidDel="00000000" w:rsidR="00000000" w:rsidRPr="00000000">
              <w:rPr>
                <w:rFonts w:ascii="Calibri" w:cs="Calibri" w:eastAsia="Calibri" w:hAnsi="Calibri"/>
                <w:sz w:val="22"/>
                <w:szCs w:val="22"/>
                <w:rtl w:val="0"/>
              </w:rPr>
              <w:t xml:space="preserve">Editura Polirom</w:t>
            </w:r>
            <w:r w:rsidDel="00000000" w:rsidR="00000000" w:rsidRPr="00000000">
              <w:rPr>
                <w:rFonts w:ascii="Calibri" w:cs="Calibri" w:eastAsia="Calibri" w:hAnsi="Calibri"/>
                <w:b w:val="1"/>
                <w:bCs w:val="1"/>
                <w:sz w:val="22"/>
                <w:szCs w:val="22"/>
                <w:rtl w:val="0"/>
              </w:rPr>
              <w:t xml:space="preserve"> </w:t>
            </w:r>
          </w:p>
          <w:p w:rsidR="00000000" w:rsidDel="00000000" w:rsidP="00000000" w:rsidRDefault="00000000" w:rsidRPr="00000000" w14:paraId="00000138">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Turza, M.M. (2018). </w:t>
            </w:r>
            <w:r w:rsidDel="00000000" w:rsidR="00000000" w:rsidRPr="00000000">
              <w:rPr>
                <w:rFonts w:ascii="Calibri" w:cs="Calibri" w:eastAsia="Calibri" w:hAnsi="Calibri"/>
                <w:i w:val="1"/>
                <w:iCs w:val="1"/>
                <w:sz w:val="22"/>
                <w:szCs w:val="22"/>
                <w:rtl w:val="0"/>
              </w:rPr>
              <w:t xml:space="preserve">Ghid pentru aplicarea dreptului la educație pentru copiii cu dizabilități din Romania</w:t>
            </w:r>
            <w:r w:rsidDel="00000000" w:rsidR="00000000" w:rsidRPr="00000000">
              <w:rPr>
                <w:rFonts w:ascii="Calibri" w:cs="Calibri" w:eastAsia="Calibri" w:hAnsi="Calibri"/>
                <w:sz w:val="22"/>
                <w:szCs w:val="22"/>
                <w:rtl w:val="0"/>
              </w:rPr>
              <w:t xml:space="preserve">. Editura Rentrop &amp; Straton</w:t>
            </w:r>
          </w:p>
          <w:p w:rsidR="00000000" w:rsidDel="00000000" w:rsidP="00000000" w:rsidRDefault="00000000" w:rsidRPr="00000000" w14:paraId="00000139">
            <w:pPr>
              <w:spacing w:line="288" w:lineRule="auto"/>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Bibliografie facultativă:</w:t>
            </w:r>
          </w:p>
          <w:p w:rsidR="00000000" w:rsidDel="00000000" w:rsidP="00000000" w:rsidRDefault="00000000" w:rsidRPr="00000000" w14:paraId="0000013A">
            <w:pPr>
              <w:pStyle w:val="Heading1"/>
              <w:shd w:fill="ffffff" w:val="clear"/>
              <w:spacing w:after="0" w:before="0" w:line="288" w:lineRule="auto"/>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rtl w:val="0"/>
              </w:rPr>
              <w:t xml:space="preserve">Asliton, J. &amp; Ashton, D. (2018). </w:t>
            </w:r>
            <w:r w:rsidDel="00000000" w:rsidR="00000000" w:rsidRPr="00000000">
              <w:rPr>
                <w:rFonts w:ascii="Calibri" w:cs="Calibri" w:eastAsia="Calibri" w:hAnsi="Calibri"/>
                <w:b w:val="0"/>
                <w:bCs w:val="0"/>
                <w:i w:val="1"/>
                <w:iCs w:val="1"/>
                <w:sz w:val="22"/>
                <w:szCs w:val="22"/>
                <w:rtl w:val="0"/>
              </w:rPr>
              <w:t xml:space="preserve">Loss and grief recovery: Helping care for children with disabilities, chronic or terminal illness</w:t>
            </w:r>
            <w:r w:rsidDel="00000000" w:rsidR="00000000" w:rsidRPr="00000000">
              <w:rPr>
                <w:rFonts w:ascii="Calibri" w:cs="Calibri" w:eastAsia="Calibri" w:hAnsi="Calibri"/>
                <w:b w:val="0"/>
                <w:bCs w:val="0"/>
                <w:sz w:val="22"/>
                <w:szCs w:val="22"/>
                <w:rtl w:val="0"/>
              </w:rPr>
              <w:t xml:space="preserve">. CRC Press.</w:t>
            </w:r>
          </w:p>
          <w:p w:rsidR="00000000" w:rsidDel="00000000" w:rsidP="00000000" w:rsidRDefault="00000000" w:rsidRPr="00000000" w14:paraId="0000013B">
            <w:pPr>
              <w:pStyle w:val="Heading1"/>
              <w:shd w:fill="ffffff" w:val="clear"/>
              <w:spacing w:after="0" w:before="0" w:line="288" w:lineRule="auto"/>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rtl w:val="0"/>
              </w:rPr>
              <w:t xml:space="preserve">Jaeger, P.T. &amp; Bowman, C.A. (2013). </w:t>
            </w:r>
            <w:r w:rsidDel="00000000" w:rsidR="00000000" w:rsidRPr="00000000">
              <w:rPr>
                <w:rFonts w:ascii="Calibri" w:cs="Calibri" w:eastAsia="Calibri" w:hAnsi="Calibri"/>
                <w:b w:val="0"/>
                <w:bCs w:val="0"/>
                <w:i w:val="1"/>
                <w:iCs w:val="1"/>
                <w:sz w:val="22"/>
                <w:szCs w:val="22"/>
                <w:rtl w:val="0"/>
              </w:rPr>
              <w:t xml:space="preserve">Understanding disability. Inclusion, access, diversity and human rights</w:t>
            </w:r>
            <w:r w:rsidDel="00000000" w:rsidR="00000000" w:rsidRPr="00000000">
              <w:rPr>
                <w:rFonts w:ascii="Calibri" w:cs="Calibri" w:eastAsia="Calibri" w:hAnsi="Calibri"/>
                <w:b w:val="0"/>
                <w:bCs w:val="0"/>
                <w:sz w:val="22"/>
                <w:szCs w:val="22"/>
                <w:rtl w:val="0"/>
              </w:rPr>
              <w:t xml:space="preserve">. Greenwod Publishing Grop</w:t>
            </w:r>
          </w:p>
          <w:p w:rsidR="00000000" w:rsidDel="00000000" w:rsidP="00000000" w:rsidRDefault="00000000" w:rsidRPr="00000000" w14:paraId="0000013C">
            <w:pPr>
              <w:pStyle w:val="Heading1"/>
              <w:spacing w:after="0" w:before="0" w:line="288" w:lineRule="auto"/>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rtl w:val="0"/>
              </w:rPr>
              <w:t xml:space="preserve">Mag, A.G. (2024). </w:t>
            </w:r>
            <w:r w:rsidDel="00000000" w:rsidR="00000000" w:rsidRPr="00000000">
              <w:rPr>
                <w:rFonts w:ascii="Calibri" w:cs="Calibri" w:eastAsia="Calibri" w:hAnsi="Calibri"/>
                <w:b w:val="0"/>
                <w:bCs w:val="0"/>
                <w:i w:val="1"/>
                <w:iCs w:val="1"/>
                <w:sz w:val="22"/>
                <w:szCs w:val="22"/>
                <w:rtl w:val="0"/>
              </w:rPr>
              <w:t xml:space="preserve">Interventii educationale in scoala incluziva romaneasca. Ghid de bune practici</w:t>
            </w:r>
            <w:r w:rsidDel="00000000" w:rsidR="00000000" w:rsidRPr="00000000">
              <w:rPr>
                <w:rFonts w:ascii="Calibri" w:cs="Calibri" w:eastAsia="Calibri" w:hAnsi="Calibri"/>
                <w:b w:val="0"/>
                <w:bCs w:val="0"/>
                <w:sz w:val="22"/>
                <w:szCs w:val="22"/>
                <w:rtl w:val="0"/>
              </w:rPr>
              <w:t xml:space="preserve">. Volum colectiv. Editia a doua. Editura </w:t>
            </w:r>
            <w:hyperlink r:id="rId25">
              <w:r w:rsidDel="00000000" w:rsidR="00000000" w:rsidRPr="00000000">
                <w:rPr>
                  <w:rFonts w:ascii="Calibri" w:cs="Calibri" w:eastAsia="Calibri" w:hAnsi="Calibri"/>
                  <w:b w:val="0"/>
                  <w:bCs w:val="0"/>
                  <w:color w:val="000000"/>
                  <w:sz w:val="22"/>
                  <w:szCs w:val="22"/>
                  <w:u w:val="none"/>
                  <w:rtl w:val="0"/>
                </w:rPr>
                <w:t xml:space="preserve">Pro Universitaria</w:t>
              </w:r>
            </w:hyperlink>
            <w:r w:rsidDel="00000000" w:rsidR="00000000" w:rsidRPr="00000000">
              <w:rPr>
                <w:rtl w:val="0"/>
              </w:rPr>
            </w:r>
          </w:p>
          <w:p w:rsidR="00000000" w:rsidDel="00000000" w:rsidP="00000000" w:rsidRDefault="00000000" w:rsidRPr="00000000" w14:paraId="0000013D">
            <w:pPr>
              <w:pStyle w:val="Heading1"/>
              <w:spacing w:after="0" w:before="0" w:line="288" w:lineRule="auto"/>
              <w:jc w:val="both"/>
              <w:rPr>
                <w:rFonts w:ascii="Calibri" w:cs="Calibri" w:eastAsia="Calibri" w:hAnsi="Calibri"/>
                <w:sz w:val="22"/>
                <w:szCs w:val="22"/>
              </w:rPr>
            </w:pPr>
            <w:r w:rsidDel="00000000" w:rsidR="00000000" w:rsidRPr="00000000">
              <w:rPr>
                <w:rFonts w:ascii="Calibri" w:cs="Calibri" w:eastAsia="Calibri" w:hAnsi="Calibri"/>
                <w:b w:val="0"/>
                <w:bCs w:val="0"/>
                <w:sz w:val="22"/>
                <w:szCs w:val="22"/>
                <w:rtl w:val="0"/>
              </w:rPr>
              <w:t xml:space="preserve">Mastropieri, M. A., &amp; Scruggs, T. E. (2018). </w:t>
            </w:r>
            <w:r w:rsidDel="00000000" w:rsidR="00000000" w:rsidRPr="00000000">
              <w:rPr>
                <w:rFonts w:ascii="Calibri" w:cs="Calibri" w:eastAsia="Calibri" w:hAnsi="Calibri"/>
                <w:b w:val="0"/>
                <w:bCs w:val="0"/>
                <w:i w:val="1"/>
                <w:iCs w:val="1"/>
                <w:sz w:val="22"/>
                <w:szCs w:val="22"/>
                <w:rtl w:val="0"/>
              </w:rPr>
              <w:t xml:space="preserve">The Inclusive Classroom</w:t>
            </w:r>
            <w:r w:rsidDel="00000000" w:rsidR="00000000" w:rsidRPr="00000000">
              <w:rPr>
                <w:rFonts w:ascii="Calibri" w:cs="Calibri" w:eastAsia="Calibri" w:hAnsi="Calibri"/>
                <w:b w:val="0"/>
                <w:bCs w:val="0"/>
                <w:sz w:val="22"/>
                <w:szCs w:val="22"/>
                <w:rtl w:val="0"/>
              </w:rPr>
              <w:t xml:space="preserve">. Pearson Publishing </w:t>
            </w:r>
            <w:r w:rsidDel="00000000" w:rsidR="00000000" w:rsidRPr="00000000">
              <w:rPr>
                <w:rtl w:val="0"/>
              </w:rPr>
            </w:r>
          </w:p>
          <w:p w:rsidR="00000000" w:rsidDel="00000000" w:rsidP="00000000" w:rsidRDefault="00000000" w:rsidRPr="00000000" w14:paraId="0000013E">
            <w:pPr>
              <w:pStyle w:val="Heading1"/>
              <w:shd w:fill="ffffff" w:val="clear"/>
              <w:spacing w:after="0" w:before="0" w:line="288" w:lineRule="auto"/>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rtl w:val="0"/>
              </w:rPr>
              <w:t xml:space="preserve">Sobel, D., &amp; Alston, S. (2021). </w:t>
            </w:r>
            <w:r w:rsidDel="00000000" w:rsidR="00000000" w:rsidRPr="00000000">
              <w:rPr>
                <w:rFonts w:ascii="Calibri" w:cs="Calibri" w:eastAsia="Calibri" w:hAnsi="Calibri"/>
                <w:b w:val="0"/>
                <w:bCs w:val="0"/>
                <w:i w:val="1"/>
                <w:iCs w:val="1"/>
                <w:sz w:val="22"/>
                <w:szCs w:val="22"/>
                <w:rtl w:val="0"/>
              </w:rPr>
              <w:t xml:space="preserve">The Inclusive Classroom</w:t>
            </w:r>
            <w:r w:rsidDel="00000000" w:rsidR="00000000" w:rsidRPr="00000000">
              <w:rPr>
                <w:rFonts w:ascii="Calibri" w:cs="Calibri" w:eastAsia="Calibri" w:hAnsi="Calibri"/>
                <w:b w:val="0"/>
                <w:bCs w:val="0"/>
                <w:sz w:val="22"/>
                <w:szCs w:val="22"/>
                <w:rtl w:val="0"/>
              </w:rPr>
              <w:t xml:space="preserve">. Bloomsbury Publishing. </w:t>
            </w:r>
          </w:p>
          <w:p w:rsidR="00000000" w:rsidDel="00000000" w:rsidP="00000000" w:rsidRDefault="00000000" w:rsidRPr="00000000" w14:paraId="0000013F">
            <w:pPr>
              <w:pStyle w:val="Heading1"/>
              <w:shd w:fill="ffffff" w:val="clear"/>
              <w:spacing w:after="0" w:before="0" w:line="288" w:lineRule="auto"/>
              <w:jc w:val="both"/>
              <w:rPr>
                <w:rFonts w:ascii="Calibri" w:cs="Calibri" w:eastAsia="Calibri" w:hAnsi="Calibri"/>
                <w:b w:val="0"/>
                <w:bCs w:val="0"/>
                <w:sz w:val="22"/>
                <w:szCs w:val="22"/>
              </w:rPr>
            </w:pPr>
            <w:r w:rsidDel="00000000" w:rsidR="00000000" w:rsidRPr="00000000">
              <w:rPr>
                <w:rFonts w:ascii="Calibri" w:cs="Calibri" w:eastAsia="Calibri" w:hAnsi="Calibri"/>
                <w:b w:val="0"/>
                <w:bCs w:val="0"/>
                <w:sz w:val="22"/>
                <w:szCs w:val="22"/>
                <w:rtl w:val="0"/>
              </w:rPr>
              <w:t xml:space="preserve">Ordinul nr. 1985/1305/5805/2016</w:t>
            </w:r>
          </w:p>
          <w:p w:rsidR="00000000" w:rsidDel="00000000" w:rsidP="00000000" w:rsidRDefault="00000000" w:rsidRPr="00000000" w14:paraId="00000140">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Legea 1/2010</w:t>
            </w:r>
          </w:p>
          <w:p w:rsidR="00000000" w:rsidDel="00000000" w:rsidP="00000000" w:rsidRDefault="00000000" w:rsidRPr="00000000" w14:paraId="00000141">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HG 1251/2005</w:t>
            </w:r>
          </w:p>
          <w:p w:rsidR="00000000" w:rsidDel="00000000" w:rsidP="00000000" w:rsidRDefault="00000000" w:rsidRPr="00000000" w14:paraId="00000142">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5555/2011</w:t>
            </w:r>
          </w:p>
          <w:p w:rsidR="00000000" w:rsidDel="00000000" w:rsidP="00000000" w:rsidRDefault="00000000" w:rsidRPr="00000000" w14:paraId="00000143">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6552/2012</w:t>
            </w:r>
          </w:p>
          <w:p w:rsidR="00000000" w:rsidDel="00000000" w:rsidP="00000000" w:rsidRDefault="00000000" w:rsidRPr="00000000" w14:paraId="00000144">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5575/2012</w:t>
            </w:r>
          </w:p>
          <w:p w:rsidR="00000000" w:rsidDel="00000000" w:rsidP="00000000" w:rsidRDefault="00000000" w:rsidRPr="00000000" w14:paraId="00000145">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5574/2011</w:t>
            </w:r>
          </w:p>
          <w:p w:rsidR="00000000" w:rsidDel="00000000" w:rsidP="00000000" w:rsidRDefault="00000000" w:rsidRPr="00000000" w14:paraId="00000146">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OMECTS 5573/2011</w:t>
            </w:r>
          </w:p>
          <w:p w:rsidR="00000000" w:rsidDel="00000000" w:rsidP="00000000" w:rsidRDefault="00000000" w:rsidRPr="00000000" w14:paraId="00000147">
            <w:pPr>
              <w:spacing w:line="288"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OPA 2011/2016</w:t>
            </w:r>
          </w:p>
          <w:p w:rsidR="00000000" w:rsidDel="00000000" w:rsidP="00000000" w:rsidRDefault="00000000" w:rsidRPr="00000000" w14:paraId="00000148">
            <w:pPr>
              <w:rPr>
                <w:rFonts w:ascii="Calibri" w:cs="Calibri" w:eastAsia="Calibri" w:hAnsi="Calibri"/>
                <w:sz w:val="22"/>
                <w:szCs w:val="22"/>
              </w:rPr>
            </w:pPr>
            <w:hyperlink r:id="rId26">
              <w:r w:rsidDel="00000000" w:rsidR="00000000" w:rsidRPr="00000000">
                <w:rPr>
                  <w:rFonts w:ascii="Calibri" w:cs="Calibri" w:eastAsia="Calibri" w:hAnsi="Calibri"/>
                  <w:color w:val="0000ff"/>
                  <w:sz w:val="22"/>
                  <w:szCs w:val="22"/>
                  <w:u w:val="single"/>
                  <w:rtl w:val="0"/>
                </w:rPr>
                <w:t xml:space="preserve">http://andpdca.gov.ro/w/legislatie-nationala/</w:t>
              </w:r>
            </w:hyperlink>
            <w:r w:rsidDel="00000000" w:rsidR="00000000" w:rsidRPr="00000000">
              <w:rPr>
                <w:rtl w:val="0"/>
              </w:rPr>
            </w:r>
          </w:p>
          <w:p w:rsidR="00000000" w:rsidDel="00000000" w:rsidP="00000000" w:rsidRDefault="00000000" w:rsidRPr="00000000" w14:paraId="00000149">
            <w:pPr>
              <w:rPr>
                <w:rFonts w:ascii="Calibri" w:cs="Calibri" w:eastAsia="Calibri" w:hAnsi="Calibri"/>
                <w:color w:val="1c1e21"/>
                <w:sz w:val="22"/>
                <w:szCs w:val="22"/>
              </w:rPr>
            </w:pPr>
            <w:hyperlink r:id="rId27">
              <w:r w:rsidDel="00000000" w:rsidR="00000000" w:rsidRPr="00000000">
                <w:rPr>
                  <w:rFonts w:ascii="Calibri" w:cs="Calibri" w:eastAsia="Calibri" w:hAnsi="Calibri"/>
                  <w:color w:val="0000ff"/>
                  <w:sz w:val="22"/>
                  <w:szCs w:val="22"/>
                  <w:u w:val="single"/>
                  <w:rtl w:val="0"/>
                </w:rPr>
                <w:t xml:space="preserve">http://andpdca.gov.ro/w/instrumente-evaluare-copii/</w:t>
              </w:r>
            </w:hyperlink>
            <w:r w:rsidDel="00000000" w:rsidR="00000000" w:rsidRPr="00000000">
              <w:rPr>
                <w:rtl w:val="0"/>
              </w:rPr>
            </w:r>
          </w:p>
          <w:p w:rsidR="00000000" w:rsidDel="00000000" w:rsidP="00000000" w:rsidRDefault="00000000" w:rsidRPr="00000000" w14:paraId="0000014A">
            <w:pPr>
              <w:spacing w:line="288" w:lineRule="auto"/>
              <w:jc w:val="both"/>
              <w:rPr>
                <w:rFonts w:ascii="Calibri" w:cs="Calibri" w:eastAsia="Calibri" w:hAnsi="Calibri"/>
                <w:color w:val="0070c0"/>
                <w:sz w:val="22"/>
                <w:szCs w:val="22"/>
              </w:rPr>
            </w:pPr>
            <w:hyperlink r:id="rId28">
              <w:r w:rsidDel="00000000" w:rsidR="00000000" w:rsidRPr="00000000">
                <w:rPr>
                  <w:rFonts w:ascii="Calibri" w:cs="Calibri" w:eastAsia="Calibri" w:hAnsi="Calibri"/>
                  <w:color w:val="0000ff"/>
                  <w:sz w:val="22"/>
                  <w:szCs w:val="22"/>
                  <w:u w:val="single"/>
                  <w:rtl w:val="0"/>
                </w:rPr>
                <w:t xml:space="preserve">https://alegericpr.ro/index.php/metode-si-tehnici</w:t>
              </w:r>
            </w:hyperlink>
            <w:r w:rsidDel="00000000" w:rsidR="00000000" w:rsidRPr="00000000">
              <w:rPr>
                <w:rFonts w:ascii="Calibri" w:cs="Calibri" w:eastAsia="Calibri" w:hAnsi="Calibri"/>
                <w:color w:val="0070c0"/>
                <w:sz w:val="22"/>
                <w:szCs w:val="22"/>
                <w:rtl w:val="0"/>
              </w:rPr>
              <w:t xml:space="preserve"> </w:t>
            </w:r>
          </w:p>
          <w:p w:rsidR="00000000" w:rsidDel="00000000" w:rsidP="00000000" w:rsidRDefault="00000000" w:rsidRPr="00000000" w14:paraId="0000014B">
            <w:pPr>
              <w:spacing w:line="288" w:lineRule="auto"/>
              <w:jc w:val="both"/>
              <w:rPr>
                <w:rFonts w:ascii="Calibri" w:cs="Calibri" w:eastAsia="Calibri" w:hAnsi="Calibri"/>
                <w:color w:val="0070c0"/>
                <w:sz w:val="22"/>
                <w:szCs w:val="22"/>
              </w:rPr>
            </w:pPr>
            <w:hyperlink r:id="rId29">
              <w:r w:rsidDel="00000000" w:rsidR="00000000" w:rsidRPr="00000000">
                <w:rPr>
                  <w:rFonts w:ascii="Calibri" w:cs="Calibri" w:eastAsia="Calibri" w:hAnsi="Calibri"/>
                  <w:color w:val="0000ff"/>
                  <w:sz w:val="22"/>
                  <w:szCs w:val="22"/>
                  <w:u w:val="single"/>
                  <w:rtl w:val="0"/>
                </w:rPr>
                <w:t xml:space="preserve">https://www.cognitrom.ro/produs/evaluare-psihologica/</w:t>
              </w:r>
            </w:hyperlink>
            <w:r w:rsidDel="00000000" w:rsidR="00000000" w:rsidRPr="00000000">
              <w:rPr>
                <w:rFonts w:ascii="Calibri" w:cs="Calibri" w:eastAsia="Calibri" w:hAnsi="Calibri"/>
                <w:color w:val="0070c0"/>
                <w:sz w:val="22"/>
                <w:szCs w:val="22"/>
                <w:rtl w:val="0"/>
              </w:rPr>
              <w:t xml:space="preserve"> </w:t>
            </w:r>
          </w:p>
          <w:p w:rsidR="00000000" w:rsidDel="00000000" w:rsidP="00000000" w:rsidRDefault="00000000" w:rsidRPr="00000000" w14:paraId="0000014C">
            <w:pPr>
              <w:spacing w:line="288" w:lineRule="auto"/>
              <w:rPr>
                <w:rFonts w:ascii="Calibri" w:cs="Calibri" w:eastAsia="Calibri" w:hAnsi="Calibri"/>
                <w:color w:val="0070c0"/>
                <w:sz w:val="22"/>
                <w:szCs w:val="22"/>
              </w:rPr>
            </w:pPr>
            <w:hyperlink r:id="rId30">
              <w:r w:rsidDel="00000000" w:rsidR="00000000" w:rsidRPr="00000000">
                <w:rPr>
                  <w:rFonts w:ascii="Calibri" w:cs="Calibri" w:eastAsia="Calibri" w:hAnsi="Calibri"/>
                  <w:color w:val="0000ff"/>
                  <w:sz w:val="22"/>
                  <w:szCs w:val="22"/>
                  <w:u w:val="single"/>
                  <w:rtl w:val="0"/>
                </w:rPr>
                <w:t xml:space="preserve">https://www.testcentral.ro/</w:t>
              </w:r>
            </w:hyperlink>
            <w:r w:rsidDel="00000000" w:rsidR="00000000" w:rsidRPr="00000000">
              <w:rPr>
                <w:rtl w:val="0"/>
              </w:rPr>
            </w:r>
          </w:p>
          <w:p w:rsidR="00000000" w:rsidDel="00000000" w:rsidP="00000000" w:rsidRDefault="00000000" w:rsidRPr="00000000" w14:paraId="0000014D">
            <w:pPr>
              <w:spacing w:line="288" w:lineRule="auto"/>
              <w:jc w:val="both"/>
              <w:rPr>
                <w:rFonts w:ascii="Calibri" w:cs="Calibri" w:eastAsia="Calibri" w:hAnsi="Calibri"/>
                <w:color w:val="00b050"/>
                <w:sz w:val="22"/>
                <w:szCs w:val="22"/>
              </w:rPr>
            </w:pPr>
            <w:hyperlink r:id="rId31">
              <w:r w:rsidDel="00000000" w:rsidR="00000000" w:rsidRPr="00000000">
                <w:rPr>
                  <w:rFonts w:ascii="Calibri" w:cs="Calibri" w:eastAsia="Calibri" w:hAnsi="Calibri"/>
                  <w:color w:val="0000ff"/>
                  <w:sz w:val="22"/>
                  <w:szCs w:val="22"/>
                  <w:u w:val="single"/>
                  <w:rtl w:val="0"/>
                </w:rPr>
                <w:t xml:space="preserve">https://www.cjraetm.ro/</w:t>
              </w:r>
            </w:hyperlink>
            <w:r w:rsidDel="00000000" w:rsidR="00000000" w:rsidRPr="00000000">
              <w:rPr>
                <w:rtl w:val="0"/>
              </w:rPr>
            </w:r>
          </w:p>
          <w:p w:rsidR="00000000" w:rsidDel="00000000" w:rsidP="00000000" w:rsidRDefault="00000000" w:rsidRPr="00000000" w14:paraId="0000014E">
            <w:pPr>
              <w:spacing w:line="288" w:lineRule="auto"/>
              <w:rPr>
                <w:rFonts w:ascii="Calibri" w:cs="Calibri" w:eastAsia="Calibri" w:hAnsi="Calibri"/>
                <w:color w:val="00b050"/>
                <w:sz w:val="22"/>
                <w:szCs w:val="22"/>
              </w:rPr>
            </w:pPr>
            <w:hyperlink r:id="rId32">
              <w:r w:rsidDel="00000000" w:rsidR="00000000" w:rsidRPr="00000000">
                <w:rPr>
                  <w:rFonts w:ascii="Calibri" w:cs="Calibri" w:eastAsia="Calibri" w:hAnsi="Calibri"/>
                  <w:color w:val="0000ff"/>
                  <w:sz w:val="22"/>
                  <w:szCs w:val="22"/>
                  <w:u w:val="single"/>
                  <w:rtl w:val="0"/>
                </w:rPr>
                <w:t xml:space="preserve">https://www.cjraetm.ro/servicii/seosp-cosp</w:t>
              </w:r>
            </w:hyperlink>
            <w:r w:rsidDel="00000000" w:rsidR="00000000" w:rsidRPr="00000000">
              <w:rPr>
                <w:rtl w:val="0"/>
              </w:rPr>
            </w:r>
          </w:p>
          <w:p w:rsidR="00000000" w:rsidDel="00000000" w:rsidP="00000000" w:rsidRDefault="00000000" w:rsidRPr="00000000" w14:paraId="0000014F">
            <w:pPr>
              <w:spacing w:line="288" w:lineRule="auto"/>
              <w:jc w:val="both"/>
              <w:rPr>
                <w:rFonts w:ascii="Calibri" w:cs="Calibri" w:eastAsia="Calibri" w:hAnsi="Calibri"/>
                <w:sz w:val="22"/>
                <w:szCs w:val="22"/>
              </w:rPr>
            </w:pPr>
            <w:hyperlink r:id="rId33">
              <w:r w:rsidDel="00000000" w:rsidR="00000000" w:rsidRPr="00000000">
                <w:rPr>
                  <w:rFonts w:ascii="Calibri" w:cs="Calibri" w:eastAsia="Calibri" w:hAnsi="Calibri"/>
                  <w:color w:val="0000ff"/>
                  <w:sz w:val="22"/>
                  <w:szCs w:val="22"/>
                  <w:u w:val="single"/>
                  <w:rtl w:val="0"/>
                </w:rPr>
                <w:t xml:space="preserve">https://enablement.eu/wp-content/uploads/2020/11/ADRC-Final-version-copy.pdf</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150">
            <w:pPr>
              <w:spacing w:line="288" w:lineRule="auto"/>
              <w:ind w:left="432" w:hanging="432"/>
              <w:rPr>
                <w:rFonts w:ascii="Calibri" w:cs="Calibri" w:eastAsia="Calibri" w:hAnsi="Calibri"/>
                <w:sz w:val="22"/>
                <w:szCs w:val="22"/>
              </w:rPr>
            </w:pPr>
            <w:r w:rsidDel="00000000" w:rsidR="00000000" w:rsidRPr="00000000">
              <w:rPr>
                <w:rtl w:val="0"/>
              </w:rPr>
            </w:r>
          </w:p>
        </w:tc>
        <w:tc>
          <w:tcPr/>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5"/>
            <w:tcBorders>
              <w:bottom w:color="000000" w:space="0" w:sz="12" w:val="single"/>
            </w:tcBorders>
          </w:tcPr>
          <w:p w:rsidR="00000000" w:rsidDel="00000000" w:rsidP="00000000" w:rsidRDefault="00000000" w:rsidRPr="00000000" w14:paraId="00000156">
            <w:pPr>
              <w:spacing w:line="288" w:lineRule="auto"/>
              <w:rPr>
                <w:rFonts w:ascii="Calibri" w:cs="Calibri" w:eastAsia="Calibri" w:hAnsi="Calibri"/>
                <w:b w:val="1"/>
                <w:bCs w:val="1"/>
                <w:sz w:val="22"/>
                <w:szCs w:val="22"/>
              </w:rPr>
            </w:pPr>
            <w:r w:rsidDel="00000000" w:rsidR="00000000" w:rsidRPr="00000000">
              <w:rPr>
                <w:rtl w:val="0"/>
              </w:rPr>
            </w:r>
          </w:p>
        </w:tc>
        <w:tc>
          <w:tcPr/>
          <w:p w:rsidR="00000000" w:rsidDel="00000000" w:rsidP="00000000" w:rsidRDefault="00000000" w:rsidRPr="00000000" w14:paraId="000001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5C">
      <w:pPr>
        <w:spacing w:line="288"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5D">
      <w:pPr>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5E">
      <w:pPr>
        <w:spacing w:line="276" w:lineRule="auto"/>
        <w:ind w:left="714" w:firstLine="0"/>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Coroborarea conținuturilor disciplinei cu așteptările reprezentanților comunității epistemice, asociațiilor profesionale și angajatori reprezentativi din domeniul aferent programului</w:t>
      </w:r>
    </w:p>
    <w:tbl>
      <w:tblPr>
        <w:tblStyle w:val="Table8"/>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Disciplina este astfel concepută încât să dezvolte competențe profesionale și transversale, necesare exercitării profesiei de cadru didactic în domeniul educației incluzive. Este o disciplină necesară oricărui student care se specializează în a lucra cu copii cu dizabilități și cu familiile acestora , nivel master din mai multe puncte de vedere: oferă suport în proiectarea, implementarea și evaluarea activităților educative din domeniul învățământului incluziv; competențele formate pot fi utilizate și în alte contexte (consilierea cadrelor didactice, colaborarea și coordonarea echipelor multidisciplinare); pregătirea practică pentru profesia didactică, modul în care ea se realizează, poate fi înțeleasă din dublă perspectivă: perspectiva studentului care se pregătește pentru profesia didactică, perspectiva cadrului didactic ce trebuie să proiecteze, implementeze și să evalueze activități de consiliere pentru integrare</w:t>
            </w:r>
          </w:p>
        </w:tc>
      </w:tr>
    </w:tbl>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111111"/>
          <w:sz w:val="22"/>
          <w:szCs w:val="22"/>
          <w:u w:val="none"/>
          <w:shd w:fill="auto" w:val="clear"/>
          <w:vertAlign w:val="baseline"/>
          <w:rtl w:val="0"/>
        </w:rPr>
        <w:t xml:space="preserve">Utilizarea instrumentelor bazate pe inteligența artificială generativă</w:t>
      </w:r>
      <w:r w:rsidDel="00000000" w:rsidR="00000000" w:rsidRPr="00000000">
        <w:rPr>
          <w:rtl w:val="0"/>
        </w:rPr>
      </w:r>
    </w:p>
    <w:tbl>
      <w:tblPr>
        <w:tblStyle w:val="Table9"/>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Pentru realizarea sarcinilor definite la secțiunea de evaluare</w:t>
            </w:r>
            <w:r w:rsidDel="00000000" w:rsidR="00000000" w:rsidRPr="00000000">
              <w:rPr>
                <w:rFonts w:ascii="Calibri" w:cs="Calibri" w:eastAsia="Calibri" w:hAnsi="Calibri"/>
                <w:i w:val="0"/>
                <w:iCs w:val="0"/>
                <w:smallCaps w:val="0"/>
                <w:strike w:val="0"/>
                <w:color w:val="000000"/>
                <w:sz w:val="22"/>
                <w:szCs w:val="22"/>
                <w:u w:val="none"/>
                <w:shd w:fill="auto" w:val="clear"/>
                <w:vertAlign w:val="baseline"/>
                <w:rtl w:val="0"/>
              </w:rPr>
              <w:t xml:space="preserve"> curs studentul va putea folosi aplicatia Nootebook LM pentru pregătirea pentru cursuri/seminarii/examinare. În cadrul acestei discipline, utilizarea instrumentelor de inteligență artificială generativă (IIAgen) este permisă, cu respectarea regulamentului UVT, a normelor de etică și integritate academică, precum și a legislației privind drepturile de autor și protecția datelor – conform Regulamentului Privind Utilizarea Inteligenței Artificiale Generative in Procesul Educațional la UVT, Art. 14. Principii obligatorii (Art.13) Transparență: orice utilizare IIAgen se declară explicit. Responsabilitate: studentul rămâne autorul și răspunde de acuratețe, coerență și corectitudine (inclusiv verificarea erorilor, „halucinațiilor”). IIAgen ca supliment, nu substitut al efortului propriu. Nu sunt permise: rezumarea articolelor fără citirea lor, introducerea în IIAgen a datelor identificabile despre persoana intervievată/instituție (nume, funcții, email, date sensibile), scrierea de către IIAgen (paragrafe/subcapitole) ca produs final. </w:t>
            </w:r>
            <w:r w:rsidDel="00000000" w:rsidR="00000000" w:rsidRPr="00000000">
              <w:rPr>
                <w:rFonts w:ascii="Calibri" w:cs="Calibri" w:eastAsia="Calibri" w:hAnsi="Calibri"/>
                <w:i w:val="1"/>
                <w:iCs w:val="1"/>
                <w:smallCaps w:val="0"/>
                <w:strike w:val="0"/>
                <w:color w:val="000000"/>
                <w:sz w:val="22"/>
                <w:szCs w:val="22"/>
                <w:u w:val="none"/>
                <w:shd w:fill="auto" w:val="clear"/>
                <w:vertAlign w:val="baseline"/>
                <w:rtl w:val="0"/>
              </w:rPr>
              <w:t xml:space="preserve">Fiecare student va preciza, într-o declarație redactată distinct pentru fiecare sarcină de lucru, conform modelului din anexa 3 a </w:t>
            </w:r>
            <w:hyperlink r:id="rId34">
              <w:r w:rsidDel="00000000" w:rsidR="00000000" w:rsidRPr="00000000">
                <w:rPr>
                  <w:rFonts w:ascii="Calibri" w:cs="Calibri" w:eastAsia="Calibri" w:hAnsi="Calibri"/>
                  <w:i w:val="1"/>
                  <w:iCs w:val="1"/>
                  <w:smallCaps w:val="0"/>
                  <w:strike w:val="0"/>
                  <w:color w:val="0000ff"/>
                  <w:sz w:val="22"/>
                  <w:szCs w:val="22"/>
                  <w:u w:val="single"/>
                  <w:shd w:fill="auto" w:val="clear"/>
                  <w:vertAlign w:val="baseline"/>
                  <w:rtl w:val="0"/>
                </w:rPr>
                <w:t xml:space="preserve">Regulamentului privind utilizarea inteligenței artificiale generative în procesul educațional la UVT</w:t>
              </w:r>
            </w:hyperlink>
            <w:r w:rsidDel="00000000" w:rsidR="00000000" w:rsidRPr="00000000">
              <w:rPr>
                <w:rFonts w:ascii="Calibri" w:cs="Calibri" w:eastAsia="Calibri" w:hAnsi="Calibri"/>
                <w:i w:val="1"/>
                <w:iCs w:val="1"/>
                <w:smallCaps w:val="0"/>
                <w:strike w:val="0"/>
                <w:color w:val="000000"/>
                <w:sz w:val="22"/>
                <w:szCs w:val="22"/>
                <w:u w:val="none"/>
                <w:shd w:fill="auto" w:val="clear"/>
                <w:vertAlign w:val="baseline"/>
                <w:rtl w:val="0"/>
              </w:rPr>
              <w:t xml:space="preserve">, instrumentul pe care l-a utilizat, modul în care a fost utilizat și partea din sarcină în care acesta a fost utilizat. Declarația va fi menționată de student la începutul sarcinii de lucru elaborate.</w:t>
            </w:r>
            <w:r w:rsidDel="00000000" w:rsidR="00000000" w:rsidRPr="00000000">
              <w:rPr>
                <w:rtl w:val="0"/>
              </w:rPr>
            </w:r>
          </w:p>
        </w:tc>
      </w:tr>
    </w:tbl>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Calibri" w:cs="Calibri" w:eastAsia="Calibri" w:hAnsi="Calibri"/>
          <w:b w:val="1"/>
          <w:bCs w:val="1"/>
          <w:i w:val="0"/>
          <w:iCs w:val="0"/>
          <w:smallCaps w:val="0"/>
          <w:strike w:val="0"/>
          <w:color w:val="000000"/>
          <w:sz w:val="22"/>
          <w:szCs w:val="22"/>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Evaluare</w:t>
      </w:r>
    </w:p>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10"/>
        <w:tblW w:w="93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94"/>
        <w:gridCol w:w="1664"/>
        <w:gridCol w:w="3418"/>
        <w:gridCol w:w="1768"/>
        <w:tblGridChange w:id="0">
          <w:tblGrid>
            <w:gridCol w:w="2494"/>
            <w:gridCol w:w="1664"/>
            <w:gridCol w:w="3418"/>
            <w:gridCol w:w="1768"/>
          </w:tblGrid>
        </w:tblGridChange>
      </w:tblGrid>
      <w:tr>
        <w:trPr>
          <w:cantSplit w:val="0"/>
          <w:tblHeader w:val="0"/>
        </w:trPr>
        <w:tc>
          <w:tcPr>
            <w:tcBorders>
              <w:top w:color="000000" w:space="0" w:sz="12" w:val="single"/>
            </w:tcBorders>
          </w:tcPr>
          <w:p w:rsidR="00000000" w:rsidDel="00000000" w:rsidP="00000000" w:rsidRDefault="00000000" w:rsidRPr="00000000" w14:paraId="00000166">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Tip de activitate</w:t>
            </w:r>
          </w:p>
        </w:tc>
        <w:tc>
          <w:tcPr>
            <w:tcBorders>
              <w:top w:color="000000" w:space="0" w:sz="12" w:val="single"/>
              <w:bottom w:color="000000" w:space="0" w:sz="12" w:val="single"/>
            </w:tcBorders>
            <w:shd w:fill="f2f2f2" w:val="clear"/>
          </w:tcPr>
          <w:p w:rsidR="00000000" w:rsidDel="00000000" w:rsidP="00000000" w:rsidRDefault="00000000" w:rsidRPr="00000000" w14:paraId="00000167">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9.1. Criterii de evaluare</w:t>
            </w:r>
          </w:p>
        </w:tc>
        <w:tc>
          <w:tcPr>
            <w:tcBorders>
              <w:top w:color="000000" w:space="0" w:sz="12" w:val="single"/>
              <w:bottom w:color="000000" w:space="0" w:sz="12" w:val="single"/>
            </w:tcBorders>
          </w:tcPr>
          <w:p w:rsidR="00000000" w:rsidDel="00000000" w:rsidP="00000000" w:rsidRDefault="00000000" w:rsidRPr="00000000" w14:paraId="00000168">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9.2. Metode de evaluare</w:t>
            </w:r>
          </w:p>
        </w:tc>
        <w:tc>
          <w:tcPr>
            <w:tcBorders>
              <w:top w:color="000000" w:space="0" w:sz="12" w:val="single"/>
              <w:bottom w:color="000000" w:space="0" w:sz="12" w:val="single"/>
            </w:tcBorders>
          </w:tcPr>
          <w:p w:rsidR="00000000" w:rsidDel="00000000" w:rsidP="00000000" w:rsidRDefault="00000000" w:rsidRPr="00000000" w14:paraId="00000169">
            <w:pPr>
              <w:jc w:val="center"/>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9.3. Pondere din nota finală</w:t>
            </w:r>
          </w:p>
        </w:tc>
      </w:tr>
      <w:tr>
        <w:trPr>
          <w:cantSplit w:val="0"/>
          <w:tblHeader w:val="0"/>
        </w:trPr>
        <w:tc>
          <w:tcPr/>
          <w:p w:rsidR="00000000" w:rsidDel="00000000" w:rsidP="00000000" w:rsidRDefault="00000000" w:rsidRPr="00000000" w14:paraId="0000016A">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10.1. Curs</w:t>
            </w:r>
          </w:p>
        </w:tc>
        <w:tc>
          <w:tcPr>
            <w:vMerge w:val="restart"/>
            <w:tcBorders>
              <w:top w:color="000000" w:space="0" w:sz="12" w:val="single"/>
            </w:tcBorders>
            <w:shd w:fill="f2f2f2" w:val="clear"/>
          </w:tcPr>
          <w:p w:rsidR="00000000" w:rsidDel="00000000" w:rsidP="00000000" w:rsidRDefault="00000000" w:rsidRPr="00000000" w14:paraId="0000016B">
            <w:pPr>
              <w:jc w:val="both"/>
              <w:rPr>
                <w:rFonts w:ascii="Calibri" w:cs="Calibri" w:eastAsia="Calibri" w:hAnsi="Calibri"/>
                <w:sz w:val="22"/>
                <w:szCs w:val="22"/>
              </w:rPr>
            </w:pPr>
            <w:r w:rsidDel="00000000" w:rsidR="00000000" w:rsidRPr="00000000">
              <w:rPr>
                <w:rtl w:val="0"/>
              </w:rPr>
            </w:r>
          </w:p>
        </w:tc>
        <w:tc>
          <w:tcPr>
            <w:vMerge w:val="restart"/>
            <w:tcBorders>
              <w:top w:color="000000" w:space="0" w:sz="12" w:val="single"/>
            </w:tcBorders>
          </w:tcPr>
          <w:p w:rsidR="00000000" w:rsidDel="00000000" w:rsidP="00000000" w:rsidRDefault="00000000" w:rsidRPr="00000000" w14:paraId="0000016C">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Examinare tip grilă din cunoştinţele de specialitate</w:t>
            </w:r>
          </w:p>
          <w:p w:rsidR="00000000" w:rsidDel="00000000" w:rsidP="00000000" w:rsidRDefault="00000000" w:rsidRPr="00000000" w14:paraId="0000016D">
            <w:pPr>
              <w:jc w:val="both"/>
              <w:rPr>
                <w:rFonts w:ascii="Calibri" w:cs="Calibri" w:eastAsia="Calibri" w:hAnsi="Calibri"/>
                <w:b w:val="1"/>
                <w:bCs w:val="1"/>
                <w:sz w:val="22"/>
                <w:szCs w:val="22"/>
              </w:rPr>
            </w:pPr>
            <w:r w:rsidDel="00000000" w:rsidR="00000000" w:rsidRPr="00000000">
              <w:rPr>
                <w:rtl w:val="0"/>
              </w:rPr>
            </w:r>
          </w:p>
        </w:tc>
        <w:tc>
          <w:tcPr>
            <w:vMerge w:val="restart"/>
            <w:tcBorders>
              <w:top w:color="000000" w:space="0" w:sz="12" w:val="single"/>
            </w:tcBorders>
          </w:tcPr>
          <w:p w:rsidR="00000000" w:rsidDel="00000000" w:rsidP="00000000" w:rsidRDefault="00000000" w:rsidRPr="00000000" w14:paraId="0000016E">
            <w:pPr>
              <w:jc w:val="both"/>
              <w:rPr>
                <w:rFonts w:ascii="Calibri" w:cs="Calibri" w:eastAsia="Calibri" w:hAnsi="Calibri"/>
                <w:b w:val="1"/>
                <w:bCs w:val="1"/>
                <w:sz w:val="22"/>
                <w:szCs w:val="22"/>
              </w:rPr>
            </w:pPr>
            <w:r w:rsidDel="00000000" w:rsidR="00000000" w:rsidRPr="00000000">
              <w:rPr>
                <w:rFonts w:ascii="Calibri" w:cs="Calibri" w:eastAsia="Calibri" w:hAnsi="Calibri"/>
                <w:sz w:val="22"/>
                <w:szCs w:val="22"/>
                <w:rtl w:val="0"/>
              </w:rPr>
              <w:t xml:space="preserve">    75%=7.5pct</w:t>
            </w:r>
            <w:r w:rsidDel="00000000" w:rsidR="00000000" w:rsidRPr="00000000">
              <w:rPr>
                <w:rtl w:val="0"/>
              </w:rPr>
            </w:r>
          </w:p>
        </w:tc>
      </w:tr>
      <w:tr>
        <w:trPr>
          <w:cantSplit w:val="0"/>
          <w:trHeight w:val="1360" w:hRule="atLeast"/>
          <w:tblHeader w:val="0"/>
        </w:trPr>
        <w:tc>
          <w:tcPr>
            <w:tcBorders>
              <w:bottom w:color="000000" w:space="0" w:sz="4" w:val="single"/>
            </w:tcBorders>
          </w:tcPr>
          <w:p w:rsidR="00000000" w:rsidDel="00000000" w:rsidP="00000000" w:rsidRDefault="00000000" w:rsidRPr="00000000" w14:paraId="0000016F">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Criterii de prezenta – conform regulamentul privind activitatea studentilor in UVT, 50%</w:t>
            </w:r>
          </w:p>
        </w:tc>
        <w:tc>
          <w:tcPr>
            <w:vMerge w:val="continue"/>
            <w:tcBorders>
              <w:top w:color="000000" w:space="0" w:sz="12" w:val="single"/>
            </w:tcBorders>
            <w:shd w:fill="f2f2f2" w:val="clear"/>
          </w:tcPr>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sz w:val="22"/>
                <w:szCs w:val="22"/>
              </w:rPr>
            </w:pPr>
            <w:r w:rsidDel="00000000" w:rsidR="00000000" w:rsidRPr="00000000">
              <w:rPr>
                <w:rtl w:val="0"/>
              </w:rPr>
            </w:r>
          </w:p>
        </w:tc>
        <w:tc>
          <w:tcPr>
            <w:vMerge w:val="continue"/>
            <w:tcBorders>
              <w:top w:color="000000" w:space="0" w:sz="12" w:val="single"/>
            </w:tcBorders>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sz w:val="22"/>
                <w:szCs w:val="22"/>
              </w:rPr>
            </w:pPr>
            <w:r w:rsidDel="00000000" w:rsidR="00000000" w:rsidRPr="00000000">
              <w:rPr>
                <w:rtl w:val="0"/>
              </w:rPr>
            </w:r>
          </w:p>
        </w:tc>
        <w:tc>
          <w:tcPr>
            <w:vMerge w:val="continue"/>
            <w:tcBorders>
              <w:top w:color="000000" w:space="0" w:sz="12" w:val="single"/>
            </w:tcBorders>
          </w:tcPr>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173">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10.2. Seminar/laborator</w:t>
            </w:r>
          </w:p>
        </w:tc>
        <w:tc>
          <w:tcPr>
            <w:vMerge w:val="restart"/>
            <w:tcBorders>
              <w:top w:color="000000" w:space="0" w:sz="12" w:val="single"/>
            </w:tcBorders>
            <w:shd w:fill="f2f2f2" w:val="clear"/>
          </w:tcPr>
          <w:p w:rsidR="00000000" w:rsidDel="00000000" w:rsidP="00000000" w:rsidRDefault="00000000" w:rsidRPr="00000000" w14:paraId="00000174">
            <w:pPr>
              <w:jc w:val="both"/>
              <w:rPr>
                <w:rFonts w:ascii="Calibri" w:cs="Calibri" w:eastAsia="Calibri" w:hAnsi="Calibri"/>
                <w:b w:val="1"/>
                <w:bCs w:val="1"/>
                <w:sz w:val="22"/>
                <w:szCs w:val="22"/>
              </w:rPr>
            </w:pPr>
            <w:r w:rsidDel="00000000" w:rsidR="00000000" w:rsidRPr="00000000">
              <w:rPr>
                <w:rtl w:val="0"/>
              </w:rPr>
            </w:r>
          </w:p>
        </w:tc>
        <w:tc>
          <w:tcPr>
            <w:vMerge w:val="restart"/>
            <w:tcBorders>
              <w:top w:color="000000" w:space="0" w:sz="12" w:val="single"/>
            </w:tcBorders>
          </w:tcPr>
          <w:p w:rsidR="00000000" w:rsidDel="00000000" w:rsidP="00000000" w:rsidRDefault="00000000" w:rsidRPr="00000000" w14:paraId="00000175">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Seminar</w:t>
            </w:r>
          </w:p>
          <w:p w:rsidR="00000000" w:rsidDel="00000000" w:rsidP="00000000" w:rsidRDefault="00000000" w:rsidRPr="00000000" w14:paraId="00000176">
            <w:pPr>
              <w:spacing w:line="288"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7">
            <w:pPr>
              <w:jc w:val="both"/>
              <w:rPr>
                <w:rFonts w:ascii="Calibri" w:cs="Calibri" w:eastAsia="Calibri" w:hAnsi="Calibri"/>
                <w:b w:val="1"/>
                <w:bCs w:val="1"/>
                <w:sz w:val="22"/>
                <w:szCs w:val="22"/>
              </w:rPr>
            </w:pPr>
            <w:r w:rsidDel="00000000" w:rsidR="00000000" w:rsidRPr="00000000">
              <w:rPr>
                <w:rFonts w:ascii="Calibri" w:cs="Calibri" w:eastAsia="Calibri" w:hAnsi="Calibri"/>
                <w:sz w:val="22"/>
                <w:szCs w:val="22"/>
                <w:rtl w:val="0"/>
              </w:rPr>
              <w:t xml:space="preserve">Foto album: Educația incluzivă în universitatea mea. </w:t>
            </w:r>
            <w:r w:rsidDel="00000000" w:rsidR="00000000" w:rsidRPr="00000000">
              <w:rPr>
                <w:rtl w:val="0"/>
              </w:rPr>
            </w:r>
          </w:p>
        </w:tc>
        <w:tc>
          <w:tcPr>
            <w:vMerge w:val="restart"/>
            <w:tcBorders>
              <w:top w:color="000000" w:space="0" w:sz="12" w:val="single"/>
            </w:tcBorders>
          </w:tcPr>
          <w:p w:rsidR="00000000" w:rsidDel="00000000" w:rsidP="00000000" w:rsidRDefault="00000000" w:rsidRPr="00000000" w14:paraId="00000178">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25%=2.5pct</w:t>
            </w:r>
          </w:p>
          <w:p w:rsidR="00000000" w:rsidDel="00000000" w:rsidP="00000000" w:rsidRDefault="00000000" w:rsidRPr="00000000" w14:paraId="00000179">
            <w:pPr>
              <w:spacing w:line="288" w:lineRule="auto"/>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7A">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2.5p.</w:t>
            </w:r>
          </w:p>
          <w:p w:rsidR="00000000" w:rsidDel="00000000" w:rsidP="00000000" w:rsidRDefault="00000000" w:rsidRPr="00000000" w14:paraId="0000017B">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17C">
            <w:pPr>
              <w:spacing w:line="288"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17D">
            <w:pPr>
              <w:jc w:val="both"/>
              <w:rPr>
                <w:rFonts w:ascii="Calibri" w:cs="Calibri" w:eastAsia="Calibri" w:hAnsi="Calibri"/>
                <w:b w:val="1"/>
                <w:bCs w:val="1"/>
                <w:sz w:val="22"/>
                <w:szCs w:val="22"/>
              </w:rPr>
            </w:pPr>
            <w:r w:rsidDel="00000000" w:rsidR="00000000" w:rsidRPr="00000000">
              <w:rPr>
                <w:rtl w:val="0"/>
              </w:rPr>
            </w:r>
          </w:p>
        </w:tc>
      </w:tr>
      <w:tr>
        <w:trPr>
          <w:cantSplit w:val="0"/>
          <w:trHeight w:val="1380" w:hRule="atLeast"/>
          <w:tblHeader w:val="0"/>
        </w:trPr>
        <w:tc>
          <w:tcPr/>
          <w:p w:rsidR="00000000" w:rsidDel="00000000" w:rsidP="00000000" w:rsidRDefault="00000000" w:rsidRPr="00000000" w14:paraId="0000017E">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Criterii de prezenta – conform regulamentul privind activitatea studentilor in UVT, 70%</w:t>
            </w:r>
          </w:p>
        </w:tc>
        <w:tc>
          <w:tcPr>
            <w:vMerge w:val="continue"/>
            <w:tcBorders>
              <w:top w:color="000000" w:space="0" w:sz="12" w:val="single"/>
            </w:tcBorders>
            <w:shd w:fill="f2f2f2" w:val="clear"/>
          </w:tcPr>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sz w:val="22"/>
                <w:szCs w:val="22"/>
              </w:rPr>
            </w:pPr>
            <w:r w:rsidDel="00000000" w:rsidR="00000000" w:rsidRPr="00000000">
              <w:rPr>
                <w:rtl w:val="0"/>
              </w:rPr>
            </w:r>
          </w:p>
        </w:tc>
        <w:tc>
          <w:tcPr>
            <w:vMerge w:val="continue"/>
            <w:tcBorders>
              <w:top w:color="000000" w:space="0" w:sz="12" w:val="single"/>
            </w:tcBorders>
          </w:tcPr>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sz w:val="22"/>
                <w:szCs w:val="22"/>
              </w:rPr>
            </w:pPr>
            <w:r w:rsidDel="00000000" w:rsidR="00000000" w:rsidRPr="00000000">
              <w:rPr>
                <w:rtl w:val="0"/>
              </w:rPr>
            </w:r>
          </w:p>
        </w:tc>
        <w:tc>
          <w:tcPr>
            <w:vMerge w:val="continue"/>
            <w:tcBorders>
              <w:top w:color="000000" w:space="0" w:sz="12" w:val="single"/>
            </w:tcBorders>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bCs w:val="1"/>
                <w:sz w:val="22"/>
                <w:szCs w:val="22"/>
              </w:rPr>
            </w:pPr>
            <w:r w:rsidDel="00000000" w:rsidR="00000000" w:rsidRPr="00000000">
              <w:rPr>
                <w:rtl w:val="0"/>
              </w:rPr>
            </w:r>
          </w:p>
        </w:tc>
      </w:tr>
      <w:tr>
        <w:trPr>
          <w:cantSplit w:val="0"/>
          <w:tblHeader w:val="0"/>
        </w:trPr>
        <w:tc>
          <w:tcPr>
            <w:gridSpan w:val="4"/>
          </w:tcPr>
          <w:p w:rsidR="00000000" w:rsidDel="00000000" w:rsidP="00000000" w:rsidRDefault="00000000" w:rsidRPr="00000000" w14:paraId="00000182">
            <w:pPr>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9.6. Standard minim de performanţă</w:t>
            </w:r>
          </w:p>
          <w:p w:rsidR="00000000" w:rsidDel="00000000" w:rsidP="00000000" w:rsidRDefault="00000000" w:rsidRPr="00000000" w14:paraId="00000183">
            <w:pPr>
              <w:jc w:val="both"/>
              <w:rPr>
                <w:rFonts w:ascii="Calibri" w:cs="Calibri" w:eastAsia="Calibri" w:hAnsi="Calibri"/>
                <w:b w:val="1"/>
                <w:bCs w:val="1"/>
                <w:sz w:val="22"/>
                <w:szCs w:val="22"/>
              </w:rPr>
            </w:pPr>
            <w:r w:rsidDel="00000000" w:rsidR="00000000" w:rsidRPr="00000000">
              <w:rPr>
                <w:rFonts w:ascii="Calibri" w:cs="Calibri" w:eastAsia="Calibri" w:hAnsi="Calibri"/>
                <w:sz w:val="22"/>
                <w:szCs w:val="22"/>
                <w:rtl w:val="0"/>
              </w:rPr>
              <w:t xml:space="preserve">Atingerea a 50% din cerințele pentru curs și pentru seminar</w:t>
            </w:r>
            <w:r w:rsidDel="00000000" w:rsidR="00000000" w:rsidRPr="00000000">
              <w:rPr>
                <w:rtl w:val="0"/>
              </w:rPr>
            </w:r>
          </w:p>
        </w:tc>
      </w:tr>
    </w:tbl>
    <w:p w:rsidR="00000000" w:rsidDel="00000000" w:rsidP="00000000" w:rsidRDefault="00000000" w:rsidRPr="00000000" w14:paraId="00000187">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88">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89">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Data completării                                                                                                           Titular de disciplină</w:t>
      </w:r>
    </w:p>
    <w:p w:rsidR="00000000" w:rsidDel="00000000" w:rsidP="00000000" w:rsidRDefault="00000000" w:rsidRPr="00000000" w14:paraId="0000018A">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3.02.2026</w:t>
      </w:r>
    </w:p>
    <w:p w:rsidR="00000000" w:rsidDel="00000000" w:rsidP="00000000" w:rsidRDefault="00000000" w:rsidRPr="00000000" w14:paraId="0000018B">
      <w:pPr>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18C">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Data avizării în departament                                                                            Director de departament</w:t>
      </w:r>
    </w:p>
    <w:p w:rsidR="00000000" w:rsidDel="00000000" w:rsidP="00000000" w:rsidRDefault="00000000" w:rsidRPr="00000000" w14:paraId="0000018D">
      <w:pP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6.02.2026</w:t>
      </w:r>
    </w:p>
    <w:sectPr>
      <w:headerReference r:id="rId35" w:type="default"/>
      <w:headerReference r:id="rId36" w:type="first"/>
      <w:footerReference r:id="rId37" w:type="default"/>
      <w:footerReference r:id="rId38" w:type="first"/>
      <w:footerReference r:id="rId39" w:type="even"/>
      <w:pgSz w:h="16838" w:w="11906" w:orient="portrait"/>
      <w:pgMar w:bottom="1418" w:top="1814" w:left="1418" w:right="1134" w:header="289" w:footer="86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9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9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3">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
              <a:graphic>
                <a:graphicData uri="http://schemas.microsoft.com/office/word/2010/wordprocessingShape">
                  <wps:wsp>
                    <wps:cNvSpPr/>
                    <wps:cNvPr id="2" name="Shape 2"/>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5"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7495540" cy="665480"/>
                      </a:xfrm>
                      <a:prstGeom prst="rect"/>
                      <a:ln/>
                    </pic:spPr>
                  </pic:pic>
                </a:graphicData>
              </a:graphic>
            </wp:anchor>
          </w:drawing>
        </mc:Fallback>
      </mc:AlternateContent>
    </w:r>
  </w:p>
  <w:p w:rsidR="00000000" w:rsidDel="00000000" w:rsidP="00000000" w:rsidRDefault="00000000" w:rsidRPr="00000000" w14:paraId="0000019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9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
              <a:graphic>
                <a:graphicData uri="http://schemas.microsoft.com/office/word/2010/wordprocessingShape">
                  <wps:wsp>
                    <wps:cNvSpPr/>
                    <wps:cNvPr id="5" name="Shape 5"/>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8"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7296150" cy="66548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giayg0tfvkxp"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7" name=""/>
              <a:graphic>
                <a:graphicData uri="http://schemas.microsoft.com/office/word/2010/wordprocessingShape">
                  <wps:wsp>
                    <wps:cNvSpPr/>
                    <wps:cNvPr id="4" name="Shape 4"/>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ȘI CERCETĂRII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-443229</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qFormat w:val="1"/>
    <w:rsid w:val="000458CE"/>
    <w:rPr>
      <w:rFonts w:eastAsia="Times New Roman"/>
    </w:rPr>
  </w:style>
  <w:style w:type="paragraph" w:styleId="Default" w:customStyle="1">
    <w:name w:val="Default"/>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
    <w:name w:val="Unresolved Mention"/>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FollowedHyperlink">
    <w:name w:val="FollowedHyperlink"/>
    <w:basedOn w:val="DefaultParagraphFont"/>
    <w:uiPriority w:val="99"/>
    <w:semiHidden w:val="1"/>
    <w:unhideWhenUsed w:val="1"/>
    <w:rsid w:val="00510990"/>
    <w:rPr>
      <w:color w:val="800080" w:themeColor="followedHyperlink"/>
      <w:u w:val="single"/>
    </w:rPr>
  </w:style>
  <w:style w:type="paragraph" w:styleId="TableParagraph" w:customStyle="1">
    <w:name w:val="Table Paragraph"/>
    <w:basedOn w:val="Normal"/>
    <w:uiPriority w:val="1"/>
    <w:qFormat w:val="1"/>
    <w:rsid w:val="008D16E3"/>
    <w:pPr>
      <w:widowControl w:val="0"/>
      <w:autoSpaceDE w:val="0"/>
      <w:autoSpaceDN w:val="0"/>
      <w:ind w:left="107"/>
    </w:pPr>
    <w:rPr>
      <w:rFonts w:ascii="Calibri" w:cs="Calibri" w:eastAsia="Calibri" w:hAnsi="Calibri"/>
      <w:sz w:val="22"/>
      <w:szCs w:val="22"/>
      <w:lang w:eastAsia="en-US"/>
    </w:rPr>
  </w:style>
  <w:style w:type="paragraph" w:styleId="BodyTextIndent">
    <w:name w:val="Body Text Indent"/>
    <w:basedOn w:val="Normal"/>
    <w:link w:val="BodyTextIndentChar"/>
    <w:semiHidden w:val="1"/>
    <w:rsid w:val="00473D52"/>
    <w:pPr>
      <w:ind w:firstLine="720"/>
    </w:pPr>
    <w:rPr>
      <w:szCs w:val="20"/>
      <w:lang w:eastAsia="en-US"/>
    </w:rPr>
  </w:style>
  <w:style w:type="character" w:styleId="BodyTextIndentChar" w:customStyle="1">
    <w:name w:val="Body Text Indent Char"/>
    <w:basedOn w:val="DefaultParagraphFont"/>
    <w:link w:val="BodyTextIndent"/>
    <w:semiHidden w:val="1"/>
    <w:rsid w:val="00473D52"/>
    <w:rPr>
      <w:rFonts w:ascii="Times New Roman" w:eastAsia="Times New Roman" w:hAnsi="Times New Roman"/>
      <w:sz w:val="24"/>
      <w:szCs w:val="20"/>
      <w:lang w:val="ro-RO"/>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andpdca.gov.ro/w/instrumente-evaluare-copii/?fbclid=IwAR18lLb78QRQnFww5tf9gPwlrc2kaNdNtCZJAiV49SsG0I7ooVgDVpuSf7I" TargetMode="External"/><Relationship Id="rId22" Type="http://schemas.openxmlformats.org/officeDocument/2006/relationships/hyperlink" Target="https://www.cognitrom.ro/produs/evaluare-psihologica/" TargetMode="External"/><Relationship Id="rId21" Type="http://schemas.openxmlformats.org/officeDocument/2006/relationships/hyperlink" Target="https://alegericpr.ro/index.php/metode-si-tehnici" TargetMode="External"/><Relationship Id="rId24" Type="http://schemas.openxmlformats.org/officeDocument/2006/relationships/hyperlink" Target="https://www.cjraetm.ro/servicii/seosp-cosp" TargetMode="External"/><Relationship Id="rId23" Type="http://schemas.openxmlformats.org/officeDocument/2006/relationships/hyperlink" Target="https://www.testcentral.ro/"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cjraetm.ro/" TargetMode="External"/><Relationship Id="rId26" Type="http://schemas.openxmlformats.org/officeDocument/2006/relationships/hyperlink" Target="http://andpdca.gov.ro/w/legislatie-nationala/?fbclid=IwAR3vfJiJFN6EH4eW_JjoVJX78x2trx0MLfHaDzQhSzESN03oQQkZRF2jWYI" TargetMode="External"/><Relationship Id="rId25" Type="http://schemas.openxmlformats.org/officeDocument/2006/relationships/hyperlink" Target="https://www.librariadelfin.ro/editura/pro-universitaria--i469" TargetMode="External"/><Relationship Id="rId28" Type="http://schemas.openxmlformats.org/officeDocument/2006/relationships/hyperlink" Target="https://alegericpr.ro/index.php/metode-si-tehnici" TargetMode="External"/><Relationship Id="rId27" Type="http://schemas.openxmlformats.org/officeDocument/2006/relationships/hyperlink" Target="http://andpdca.gov.ro/w/instrumente-evaluare-copii/?fbclid=IwAR18lLb78QRQnFww5tf9gPwlrc2kaNdNtCZJAiV49SsG0I7ooVgDVpuSf7I"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www.cognitrom.ro/produs/evaluare-psihologica/" TargetMode="External"/><Relationship Id="rId7" Type="http://schemas.openxmlformats.org/officeDocument/2006/relationships/hyperlink" Target="https://www.cjraetm.ro/" TargetMode="External"/><Relationship Id="rId8" Type="http://schemas.openxmlformats.org/officeDocument/2006/relationships/hyperlink" Target="https://www.cjraetm.ro/servicii/seosp-cosp" TargetMode="External"/><Relationship Id="rId31" Type="http://schemas.openxmlformats.org/officeDocument/2006/relationships/hyperlink" Target="https://www.cjraetm.ro/" TargetMode="External"/><Relationship Id="rId30" Type="http://schemas.openxmlformats.org/officeDocument/2006/relationships/hyperlink" Target="https://www.testcentral.ro/" TargetMode="External"/><Relationship Id="rId11" Type="http://schemas.openxmlformats.org/officeDocument/2006/relationships/hyperlink" Target="http://andpdca.gov.ro/w/legislatie-nationala/?fbclid=IwAR3vfJiJFN6EH4eW_JjoVJX78x2trx0MLfHaDzQhSzESN03oQQkZRF2jWYI" TargetMode="External"/><Relationship Id="rId33" Type="http://schemas.openxmlformats.org/officeDocument/2006/relationships/hyperlink" Target="https://enablement.eu/wp-content/uploads/2020/11/ADRC-Final-version-copy.pdf" TargetMode="External"/><Relationship Id="rId10" Type="http://schemas.openxmlformats.org/officeDocument/2006/relationships/hyperlink" Target="https://www.cjraetm.ro/servicii/seosp-cosp" TargetMode="External"/><Relationship Id="rId32" Type="http://schemas.openxmlformats.org/officeDocument/2006/relationships/hyperlink" Target="https://www.cjraetm.ro/servicii/seosp-cosp" TargetMode="External"/><Relationship Id="rId13" Type="http://schemas.openxmlformats.org/officeDocument/2006/relationships/hyperlink" Target="https://alegericpr.ro/index.php/metode-si-tehnici" TargetMode="External"/><Relationship Id="rId35" Type="http://schemas.openxmlformats.org/officeDocument/2006/relationships/header" Target="header1.xml"/><Relationship Id="rId12" Type="http://schemas.openxmlformats.org/officeDocument/2006/relationships/hyperlink" Target="http://andpdca.gov.ro/w/instrumente-evaluare-copii/?fbclid=IwAR18lLb78QRQnFww5tf9gPwlrc2kaNdNtCZJAiV49SsG0I7ooVgDVpuSf7I" TargetMode="External"/><Relationship Id="rId34" Type="http://schemas.openxmlformats.org/officeDocument/2006/relationships/hyperlink" Target="https://www.uvt.ro/wp-content/uploads/sites/3/2026/01/Regulament-UVT_Utilizarea-AI-in-educatie.pdf" TargetMode="External"/><Relationship Id="rId15" Type="http://schemas.openxmlformats.org/officeDocument/2006/relationships/hyperlink" Target="https://www.testcentral.ro/" TargetMode="External"/><Relationship Id="rId37" Type="http://schemas.openxmlformats.org/officeDocument/2006/relationships/footer" Target="footer2.xml"/><Relationship Id="rId14" Type="http://schemas.openxmlformats.org/officeDocument/2006/relationships/hyperlink" Target="https://www.cognitrom.ro/produs/evaluare-psihologica/" TargetMode="External"/><Relationship Id="rId36" Type="http://schemas.openxmlformats.org/officeDocument/2006/relationships/header" Target="header2.xml"/><Relationship Id="rId17" Type="http://schemas.openxmlformats.org/officeDocument/2006/relationships/hyperlink" Target="https://www.cjraetm.ro/servicii/seosp-cosp" TargetMode="External"/><Relationship Id="rId39" Type="http://schemas.openxmlformats.org/officeDocument/2006/relationships/footer" Target="footer1.xml"/><Relationship Id="rId16" Type="http://schemas.openxmlformats.org/officeDocument/2006/relationships/hyperlink" Target="https://www.cjraetm.ro/" TargetMode="External"/><Relationship Id="rId38" Type="http://schemas.openxmlformats.org/officeDocument/2006/relationships/footer" Target="footer3.xml"/><Relationship Id="rId19" Type="http://schemas.openxmlformats.org/officeDocument/2006/relationships/hyperlink" Target="http://andpdca.gov.ro/w/legislatie-nationala/?fbclid=IwAR3vfJiJFN6EH4eW_JjoVJX78x2trx0MLfHaDzQhSzESN03oQQkZRF2jWYI" TargetMode="External"/><Relationship Id="rId18" Type="http://schemas.openxmlformats.org/officeDocument/2006/relationships/hyperlink" Target="https://enablement.eu/wp-content/uploads/2020/11/ADRC-Final-version-copy.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AMmz+jC/rxzKCoI2R/tevSWEVw==">CgMxLjAyDmguZ2lheWcwdGZ2a3hwOAByITFNM3FSdHM0Mjd1ck5Mem9jTElQUjlrbjdMcm1odXpRZQ==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2026-02-04T05:53:00Z</dcterms:created>
  <dc:creator>Anca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4c376f8d-d170-4f9f-831d-ad56fa11a424</vt:lpwstr>
  </property>
</Properties>
</file>